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D268" w14:textId="0F3C624C" w:rsidR="008B08CE" w:rsidRPr="00C97EDA" w:rsidRDefault="00BF4F4E" w:rsidP="008B08CE">
      <w:pPr>
        <w:spacing w:after="0"/>
        <w:ind w:left="720"/>
        <w:rPr>
          <w:rFonts w:ascii="Arial" w:hAnsi="Arial" w:cs="Arial"/>
          <w:b/>
          <w:color w:val="800000"/>
          <w:sz w:val="24"/>
          <w:szCs w:val="24"/>
        </w:rPr>
      </w:pPr>
      <w:r>
        <w:rPr>
          <w:noProof/>
          <w:sz w:val="28"/>
          <w:szCs w:val="28"/>
        </w:rPr>
        <w:drawing>
          <wp:anchor distT="0" distB="0" distL="114300" distR="114300" simplePos="0" relativeHeight="251779072" behindDoc="0" locked="0" layoutInCell="1" allowOverlap="1" wp14:anchorId="424C65C6" wp14:editId="3E3EA9F7">
            <wp:simplePos x="0" y="0"/>
            <wp:positionH relativeFrom="column">
              <wp:posOffset>4961710</wp:posOffset>
            </wp:positionH>
            <wp:positionV relativeFrom="page">
              <wp:posOffset>532765</wp:posOffset>
            </wp:positionV>
            <wp:extent cx="633095" cy="11595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rgentCentralCade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095" cy="1159510"/>
                    </a:xfrm>
                    <a:prstGeom prst="rect">
                      <a:avLst/>
                    </a:prstGeom>
                  </pic:spPr>
                </pic:pic>
              </a:graphicData>
            </a:graphic>
            <wp14:sizeRelH relativeFrom="margin">
              <wp14:pctWidth>0</wp14:pctWidth>
            </wp14:sizeRelH>
            <wp14:sizeRelV relativeFrom="margin">
              <wp14:pctHeight>0</wp14:pctHeight>
            </wp14:sizeRelV>
          </wp:anchor>
        </w:drawing>
      </w:r>
      <w:r w:rsidR="00C43EE9" w:rsidRPr="00C97EDA">
        <w:rPr>
          <w:noProof/>
          <w:sz w:val="28"/>
          <w:szCs w:val="28"/>
        </w:rPr>
        <w:drawing>
          <wp:anchor distT="0" distB="0" distL="114300" distR="114300" simplePos="0" relativeHeight="251726848" behindDoc="1" locked="0" layoutInCell="1" allowOverlap="1" wp14:anchorId="203203A4" wp14:editId="63E27226">
            <wp:simplePos x="0" y="0"/>
            <wp:positionH relativeFrom="column">
              <wp:posOffset>-3175</wp:posOffset>
            </wp:positionH>
            <wp:positionV relativeFrom="page">
              <wp:posOffset>600075</wp:posOffset>
            </wp:positionV>
            <wp:extent cx="1224915" cy="829310"/>
            <wp:effectExtent l="0" t="0" r="0" b="8890"/>
            <wp:wrapTight wrapText="bothSides">
              <wp:wrapPolygon edited="0">
                <wp:start x="0" y="0"/>
                <wp:lineTo x="0" y="21335"/>
                <wp:lineTo x="21163" y="21335"/>
                <wp:lineTo x="211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T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91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EE9" w:rsidRPr="00AE1134">
        <w:rPr>
          <w:rFonts w:ascii="Arial" w:hAnsi="Arial" w:cs="Arial"/>
          <w:b/>
          <w:noProof/>
          <w:color w:val="800000"/>
          <w:sz w:val="24"/>
          <w:szCs w:val="24"/>
        </w:rPr>
        <mc:AlternateContent>
          <mc:Choice Requires="wps">
            <w:drawing>
              <wp:anchor distT="45720" distB="45720" distL="114300" distR="114300" simplePos="0" relativeHeight="251724800" behindDoc="0" locked="0" layoutInCell="1" allowOverlap="1" wp14:anchorId="7317744E" wp14:editId="65D5BBCF">
                <wp:simplePos x="0" y="0"/>
                <wp:positionH relativeFrom="column">
                  <wp:posOffset>1547918</wp:posOffset>
                </wp:positionH>
                <wp:positionV relativeFrom="paragraph">
                  <wp:posOffset>76200</wp:posOffset>
                </wp:positionV>
                <wp:extent cx="2835910" cy="1161415"/>
                <wp:effectExtent l="0" t="0" r="254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161415"/>
                        </a:xfrm>
                        <a:prstGeom prst="rect">
                          <a:avLst/>
                        </a:prstGeom>
                        <a:solidFill>
                          <a:srgbClr val="FFFFFF"/>
                        </a:solidFill>
                        <a:ln w="9525">
                          <a:noFill/>
                          <a:miter lim="800000"/>
                          <a:headEnd/>
                          <a:tailEnd/>
                        </a:ln>
                      </wps:spPr>
                      <wps:txbx>
                        <w:txbxContent>
                          <w:p w14:paraId="5593F631" w14:textId="77777777" w:rsidR="003D5960" w:rsidRPr="00C97EDA" w:rsidRDefault="003D5960" w:rsidP="00C43EE9">
                            <w:pPr>
                              <w:spacing w:after="0"/>
                              <w:ind w:left="720"/>
                              <w:rPr>
                                <w:rFonts w:ascii="Arial" w:hAnsi="Arial" w:cs="Arial"/>
                                <w:b/>
                                <w:color w:val="800000"/>
                                <w:sz w:val="28"/>
                                <w:szCs w:val="28"/>
                              </w:rPr>
                            </w:pPr>
                            <w:r>
                              <w:rPr>
                                <w:rFonts w:ascii="Arial" w:hAnsi="Arial" w:cs="Arial"/>
                                <w:b/>
                                <w:color w:val="800000"/>
                                <w:sz w:val="28"/>
                                <w:szCs w:val="28"/>
                              </w:rPr>
                              <w:t xml:space="preserve">  Southeast R</w:t>
                            </w:r>
                            <w:r w:rsidRPr="00C97EDA">
                              <w:rPr>
                                <w:rFonts w:ascii="Arial" w:hAnsi="Arial" w:cs="Arial"/>
                                <w:b/>
                                <w:color w:val="800000"/>
                                <w:sz w:val="28"/>
                                <w:szCs w:val="28"/>
                              </w:rPr>
                              <w:t>egion</w:t>
                            </w:r>
                          </w:p>
                          <w:p w14:paraId="2858A286" w14:textId="77777777" w:rsidR="003D5960" w:rsidRDefault="003D5960" w:rsidP="00AE1134">
                            <w:pPr>
                              <w:spacing w:after="0"/>
                              <w:jc w:val="center"/>
                              <w:rPr>
                                <w:rFonts w:ascii="Arial" w:hAnsi="Arial" w:cs="Arial"/>
                                <w:b/>
                                <w:color w:val="800000"/>
                                <w:sz w:val="32"/>
                                <w:szCs w:val="32"/>
                              </w:rPr>
                            </w:pPr>
                            <w:r w:rsidRPr="00C97EDA">
                              <w:rPr>
                                <w:rFonts w:ascii="Arial" w:hAnsi="Arial" w:cs="Arial"/>
                                <w:b/>
                                <w:color w:val="800000"/>
                                <w:sz w:val="28"/>
                                <w:szCs w:val="28"/>
                              </w:rPr>
                              <w:t>Career and Technology Center</w:t>
                            </w:r>
                          </w:p>
                          <w:p w14:paraId="6B5FB7A8" w14:textId="6F304460" w:rsidR="003D5960" w:rsidRPr="00C97EDA" w:rsidRDefault="003D5960" w:rsidP="00C43EE9">
                            <w:pPr>
                              <w:spacing w:after="0"/>
                              <w:rPr>
                                <w:rFonts w:ascii="Arial" w:hAnsi="Arial" w:cs="Arial"/>
                                <w:b/>
                                <w:color w:val="800000"/>
                                <w:sz w:val="28"/>
                                <w:szCs w:val="28"/>
                              </w:rPr>
                            </w:pPr>
                            <w:r>
                              <w:rPr>
                                <w:rFonts w:ascii="Arial" w:hAnsi="Arial" w:cs="Arial"/>
                                <w:b/>
                                <w:color w:val="800000"/>
                                <w:sz w:val="32"/>
                                <w:szCs w:val="32"/>
                              </w:rPr>
                              <w:t xml:space="preserve">           </w:t>
                            </w:r>
                            <w:r w:rsidRPr="00C97EDA">
                              <w:rPr>
                                <w:rFonts w:ascii="Arial" w:hAnsi="Arial" w:cs="Arial"/>
                                <w:b/>
                                <w:color w:val="800000"/>
                                <w:sz w:val="28"/>
                                <w:szCs w:val="28"/>
                              </w:rPr>
                              <w:t xml:space="preserve">Courses Offered        </w:t>
                            </w:r>
                            <w:r w:rsidRPr="00C97EDA">
                              <w:rPr>
                                <w:rFonts w:ascii="Arial" w:hAnsi="Arial" w:cs="Arial"/>
                                <w:b/>
                                <w:color w:val="800000"/>
                                <w:sz w:val="28"/>
                                <w:szCs w:val="28"/>
                              </w:rPr>
                              <w:br/>
                            </w:r>
                            <w:r>
                              <w:rPr>
                                <w:rFonts w:ascii="Arial" w:hAnsi="Arial" w:cs="Arial"/>
                                <w:b/>
                                <w:color w:val="800000"/>
                                <w:sz w:val="28"/>
                                <w:szCs w:val="28"/>
                              </w:rPr>
                              <w:t xml:space="preserve">             </w:t>
                            </w:r>
                            <w:r w:rsidR="00BF4F4E">
                              <w:rPr>
                                <w:rFonts w:ascii="Arial" w:hAnsi="Arial" w:cs="Arial"/>
                                <w:b/>
                                <w:color w:val="800000"/>
                                <w:sz w:val="28"/>
                                <w:szCs w:val="28"/>
                              </w:rPr>
                              <w:t>Sargent Central</w:t>
                            </w:r>
                          </w:p>
                          <w:p w14:paraId="5215A516" w14:textId="71C6A61A" w:rsidR="003D5960" w:rsidRDefault="003D5960" w:rsidP="00AE1134">
                            <w:pPr>
                              <w:spacing w:after="0"/>
                              <w:jc w:val="center"/>
                              <w:rPr>
                                <w:rFonts w:ascii="Arial" w:hAnsi="Arial" w:cs="Arial"/>
                                <w:b/>
                                <w:color w:val="800000"/>
                                <w:sz w:val="28"/>
                                <w:szCs w:val="28"/>
                              </w:rPr>
                            </w:pPr>
                            <w:r w:rsidRPr="00C97EDA">
                              <w:rPr>
                                <w:rFonts w:ascii="Arial" w:hAnsi="Arial" w:cs="Arial"/>
                                <w:b/>
                                <w:color w:val="800000"/>
                                <w:sz w:val="28"/>
                                <w:szCs w:val="28"/>
                              </w:rPr>
                              <w:t>20</w:t>
                            </w:r>
                            <w:r>
                              <w:rPr>
                                <w:rFonts w:ascii="Arial" w:hAnsi="Arial" w:cs="Arial"/>
                                <w:b/>
                                <w:color w:val="800000"/>
                                <w:sz w:val="28"/>
                                <w:szCs w:val="28"/>
                              </w:rPr>
                              <w:t>2</w:t>
                            </w:r>
                            <w:r w:rsidR="00533508">
                              <w:rPr>
                                <w:rFonts w:ascii="Arial" w:hAnsi="Arial" w:cs="Arial"/>
                                <w:b/>
                                <w:color w:val="800000"/>
                                <w:sz w:val="28"/>
                                <w:szCs w:val="28"/>
                              </w:rPr>
                              <w:t>5</w:t>
                            </w:r>
                            <w:r w:rsidRPr="00C97EDA">
                              <w:rPr>
                                <w:rFonts w:ascii="Arial" w:hAnsi="Arial" w:cs="Arial"/>
                                <w:b/>
                                <w:color w:val="800000"/>
                                <w:sz w:val="28"/>
                                <w:szCs w:val="28"/>
                              </w:rPr>
                              <w:t>-202</w:t>
                            </w:r>
                            <w:r w:rsidR="00533508">
                              <w:rPr>
                                <w:rFonts w:ascii="Arial" w:hAnsi="Arial" w:cs="Arial"/>
                                <w:b/>
                                <w:color w:val="800000"/>
                                <w:sz w:val="28"/>
                                <w:szCs w:val="28"/>
                              </w:rPr>
                              <w:t>6</w:t>
                            </w:r>
                            <w:bookmarkStart w:id="0" w:name="_GoBack"/>
                            <w:bookmarkEnd w:id="0"/>
                            <w:r w:rsidR="00C6441E">
                              <w:rPr>
                                <w:rFonts w:ascii="Arial" w:hAnsi="Arial" w:cs="Arial"/>
                                <w:b/>
                                <w:color w:val="800000"/>
                                <w:sz w:val="28"/>
                                <w:szCs w:val="28"/>
                              </w:rPr>
                              <w:tab/>
                            </w:r>
                          </w:p>
                          <w:p w14:paraId="236B1CFA" w14:textId="77777777" w:rsidR="003D5960" w:rsidRDefault="003D5960" w:rsidP="00AE1134">
                            <w:pPr>
                              <w:spacing w:after="0"/>
                              <w:jc w:val="center"/>
                              <w:rPr>
                                <w:rFonts w:ascii="Arial" w:hAnsi="Arial" w:cs="Arial"/>
                                <w:b/>
                                <w:color w:val="800000"/>
                                <w:sz w:val="28"/>
                                <w:szCs w:val="28"/>
                              </w:rPr>
                            </w:pPr>
                          </w:p>
                          <w:p w14:paraId="5F437072" w14:textId="77777777" w:rsidR="003D5960" w:rsidRDefault="003D5960" w:rsidP="00AE1134">
                            <w:pPr>
                              <w:spacing w:after="0"/>
                              <w:jc w:val="center"/>
                              <w:rPr>
                                <w:rFonts w:ascii="Arial" w:hAnsi="Arial" w:cs="Arial"/>
                                <w:b/>
                                <w:color w:val="800000"/>
                                <w:sz w:val="28"/>
                                <w:szCs w:val="28"/>
                              </w:rPr>
                            </w:pPr>
                          </w:p>
                          <w:p w14:paraId="393DA626" w14:textId="77777777" w:rsidR="003D5960" w:rsidRDefault="003D5960" w:rsidP="00AE1134">
                            <w:pPr>
                              <w:spacing w:after="0"/>
                              <w:jc w:val="center"/>
                              <w:rPr>
                                <w:rFonts w:ascii="Arial" w:hAnsi="Arial" w:cs="Arial"/>
                                <w:b/>
                                <w:color w:val="800000"/>
                                <w:sz w:val="32"/>
                                <w:szCs w:val="32"/>
                              </w:rPr>
                            </w:pPr>
                          </w:p>
                          <w:p w14:paraId="0D1BC664" w14:textId="77777777" w:rsidR="003D5960" w:rsidRDefault="003D5960" w:rsidP="00AE1134">
                            <w:pPr>
                              <w:spacing w:after="0"/>
                              <w:ind w:left="720"/>
                              <w:rPr>
                                <w:rFonts w:ascii="Arial" w:hAnsi="Arial" w:cs="Arial"/>
                                <w:b/>
                                <w:color w:val="800000"/>
                                <w:sz w:val="32"/>
                                <w:szCs w:val="32"/>
                              </w:rPr>
                            </w:pPr>
                          </w:p>
                          <w:p w14:paraId="7D96A1D9" w14:textId="77777777" w:rsidR="003D5960" w:rsidRDefault="003D5960"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7744E" id="_x0000_t202" coordsize="21600,21600" o:spt="202" path="m,l,21600r21600,l21600,xe">
                <v:stroke joinstyle="miter"/>
                <v:path gradientshapeok="t" o:connecttype="rect"/>
              </v:shapetype>
              <v:shape id="Text Box 2" o:spid="_x0000_s1026" type="#_x0000_t202" style="position:absolute;left:0;text-align:left;margin-left:121.9pt;margin-top:6pt;width:223.3pt;height:91.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" stroked="f">
                <v:textbox>
                  <w:txbxContent>
                    <w:p w14:paraId="5593F631" w14:textId="77777777" w:rsidR="003D5960" w:rsidRPr="00C97EDA" w:rsidRDefault="003D5960" w:rsidP="00C43EE9">
                      <w:pPr>
                        <w:spacing w:after="0"/>
                        <w:ind w:left="720"/>
                        <w:rPr>
                          <w:rFonts w:ascii="Arial" w:hAnsi="Arial" w:cs="Arial"/>
                          <w:b/>
                          <w:color w:val="800000"/>
                          <w:sz w:val="28"/>
                          <w:szCs w:val="28"/>
                        </w:rPr>
                      </w:pPr>
                      <w:r>
                        <w:rPr>
                          <w:rFonts w:ascii="Arial" w:hAnsi="Arial" w:cs="Arial"/>
                          <w:b/>
                          <w:color w:val="800000"/>
                          <w:sz w:val="28"/>
                          <w:szCs w:val="28"/>
                        </w:rPr>
                        <w:t xml:space="preserve">  Southeast R</w:t>
                      </w:r>
                      <w:r w:rsidRPr="00C97EDA">
                        <w:rPr>
                          <w:rFonts w:ascii="Arial" w:hAnsi="Arial" w:cs="Arial"/>
                          <w:b/>
                          <w:color w:val="800000"/>
                          <w:sz w:val="28"/>
                          <w:szCs w:val="28"/>
                        </w:rPr>
                        <w:t>egion</w:t>
                      </w:r>
                    </w:p>
                    <w:p w14:paraId="2858A286" w14:textId="77777777" w:rsidR="003D5960" w:rsidRDefault="003D5960" w:rsidP="00AE1134">
                      <w:pPr>
                        <w:spacing w:after="0"/>
                        <w:jc w:val="center"/>
                        <w:rPr>
                          <w:rFonts w:ascii="Arial" w:hAnsi="Arial" w:cs="Arial"/>
                          <w:b/>
                          <w:color w:val="800000"/>
                          <w:sz w:val="32"/>
                          <w:szCs w:val="32"/>
                        </w:rPr>
                      </w:pPr>
                      <w:r w:rsidRPr="00C97EDA">
                        <w:rPr>
                          <w:rFonts w:ascii="Arial" w:hAnsi="Arial" w:cs="Arial"/>
                          <w:b/>
                          <w:color w:val="800000"/>
                          <w:sz w:val="28"/>
                          <w:szCs w:val="28"/>
                        </w:rPr>
                        <w:t>Career and Technology Center</w:t>
                      </w:r>
                    </w:p>
                    <w:p w14:paraId="6B5FB7A8" w14:textId="6F304460" w:rsidR="003D5960" w:rsidRPr="00C97EDA" w:rsidRDefault="003D5960" w:rsidP="00C43EE9">
                      <w:pPr>
                        <w:spacing w:after="0"/>
                        <w:rPr>
                          <w:rFonts w:ascii="Arial" w:hAnsi="Arial" w:cs="Arial"/>
                          <w:b/>
                          <w:color w:val="800000"/>
                          <w:sz w:val="28"/>
                          <w:szCs w:val="28"/>
                        </w:rPr>
                      </w:pPr>
                      <w:r>
                        <w:rPr>
                          <w:rFonts w:ascii="Arial" w:hAnsi="Arial" w:cs="Arial"/>
                          <w:b/>
                          <w:color w:val="800000"/>
                          <w:sz w:val="32"/>
                          <w:szCs w:val="32"/>
                        </w:rPr>
                        <w:t xml:space="preserve">           </w:t>
                      </w:r>
                      <w:r w:rsidRPr="00C97EDA">
                        <w:rPr>
                          <w:rFonts w:ascii="Arial" w:hAnsi="Arial" w:cs="Arial"/>
                          <w:b/>
                          <w:color w:val="800000"/>
                          <w:sz w:val="28"/>
                          <w:szCs w:val="28"/>
                        </w:rPr>
                        <w:t xml:space="preserve">Courses Offered        </w:t>
                      </w:r>
                      <w:r w:rsidRPr="00C97EDA">
                        <w:rPr>
                          <w:rFonts w:ascii="Arial" w:hAnsi="Arial" w:cs="Arial"/>
                          <w:b/>
                          <w:color w:val="800000"/>
                          <w:sz w:val="28"/>
                          <w:szCs w:val="28"/>
                        </w:rPr>
                        <w:br/>
                      </w:r>
                      <w:r>
                        <w:rPr>
                          <w:rFonts w:ascii="Arial" w:hAnsi="Arial" w:cs="Arial"/>
                          <w:b/>
                          <w:color w:val="800000"/>
                          <w:sz w:val="28"/>
                          <w:szCs w:val="28"/>
                        </w:rPr>
                        <w:t xml:space="preserve">             </w:t>
                      </w:r>
                      <w:r w:rsidR="00BF4F4E">
                        <w:rPr>
                          <w:rFonts w:ascii="Arial" w:hAnsi="Arial" w:cs="Arial"/>
                          <w:b/>
                          <w:color w:val="800000"/>
                          <w:sz w:val="28"/>
                          <w:szCs w:val="28"/>
                        </w:rPr>
                        <w:t>Sargent Central</w:t>
                      </w:r>
                    </w:p>
                    <w:p w14:paraId="5215A516" w14:textId="71C6A61A" w:rsidR="003D5960" w:rsidRDefault="003D5960" w:rsidP="00AE1134">
                      <w:pPr>
                        <w:spacing w:after="0"/>
                        <w:jc w:val="center"/>
                        <w:rPr>
                          <w:rFonts w:ascii="Arial" w:hAnsi="Arial" w:cs="Arial"/>
                          <w:b/>
                          <w:color w:val="800000"/>
                          <w:sz w:val="28"/>
                          <w:szCs w:val="28"/>
                        </w:rPr>
                      </w:pPr>
                      <w:r w:rsidRPr="00C97EDA">
                        <w:rPr>
                          <w:rFonts w:ascii="Arial" w:hAnsi="Arial" w:cs="Arial"/>
                          <w:b/>
                          <w:color w:val="800000"/>
                          <w:sz w:val="28"/>
                          <w:szCs w:val="28"/>
                        </w:rPr>
                        <w:t>20</w:t>
                      </w:r>
                      <w:r>
                        <w:rPr>
                          <w:rFonts w:ascii="Arial" w:hAnsi="Arial" w:cs="Arial"/>
                          <w:b/>
                          <w:color w:val="800000"/>
                          <w:sz w:val="28"/>
                          <w:szCs w:val="28"/>
                        </w:rPr>
                        <w:t>2</w:t>
                      </w:r>
                      <w:r w:rsidR="00533508">
                        <w:rPr>
                          <w:rFonts w:ascii="Arial" w:hAnsi="Arial" w:cs="Arial"/>
                          <w:b/>
                          <w:color w:val="800000"/>
                          <w:sz w:val="28"/>
                          <w:szCs w:val="28"/>
                        </w:rPr>
                        <w:t>5</w:t>
                      </w:r>
                      <w:r w:rsidRPr="00C97EDA">
                        <w:rPr>
                          <w:rFonts w:ascii="Arial" w:hAnsi="Arial" w:cs="Arial"/>
                          <w:b/>
                          <w:color w:val="800000"/>
                          <w:sz w:val="28"/>
                          <w:szCs w:val="28"/>
                        </w:rPr>
                        <w:t>-202</w:t>
                      </w:r>
                      <w:r w:rsidR="00533508">
                        <w:rPr>
                          <w:rFonts w:ascii="Arial" w:hAnsi="Arial" w:cs="Arial"/>
                          <w:b/>
                          <w:color w:val="800000"/>
                          <w:sz w:val="28"/>
                          <w:szCs w:val="28"/>
                        </w:rPr>
                        <w:t>6</w:t>
                      </w:r>
                      <w:bookmarkStart w:id="1" w:name="_GoBack"/>
                      <w:bookmarkEnd w:id="1"/>
                      <w:r w:rsidR="00C6441E">
                        <w:rPr>
                          <w:rFonts w:ascii="Arial" w:hAnsi="Arial" w:cs="Arial"/>
                          <w:b/>
                          <w:color w:val="800000"/>
                          <w:sz w:val="28"/>
                          <w:szCs w:val="28"/>
                        </w:rPr>
                        <w:tab/>
                      </w:r>
                    </w:p>
                    <w:p w14:paraId="236B1CFA" w14:textId="77777777" w:rsidR="003D5960" w:rsidRDefault="003D5960" w:rsidP="00AE1134">
                      <w:pPr>
                        <w:spacing w:after="0"/>
                        <w:jc w:val="center"/>
                        <w:rPr>
                          <w:rFonts w:ascii="Arial" w:hAnsi="Arial" w:cs="Arial"/>
                          <w:b/>
                          <w:color w:val="800000"/>
                          <w:sz w:val="28"/>
                          <w:szCs w:val="28"/>
                        </w:rPr>
                      </w:pPr>
                    </w:p>
                    <w:p w14:paraId="5F437072" w14:textId="77777777" w:rsidR="003D5960" w:rsidRDefault="003D5960" w:rsidP="00AE1134">
                      <w:pPr>
                        <w:spacing w:after="0"/>
                        <w:jc w:val="center"/>
                        <w:rPr>
                          <w:rFonts w:ascii="Arial" w:hAnsi="Arial" w:cs="Arial"/>
                          <w:b/>
                          <w:color w:val="800000"/>
                          <w:sz w:val="28"/>
                          <w:szCs w:val="28"/>
                        </w:rPr>
                      </w:pPr>
                    </w:p>
                    <w:p w14:paraId="393DA626" w14:textId="77777777" w:rsidR="003D5960" w:rsidRDefault="003D5960" w:rsidP="00AE1134">
                      <w:pPr>
                        <w:spacing w:after="0"/>
                        <w:jc w:val="center"/>
                        <w:rPr>
                          <w:rFonts w:ascii="Arial" w:hAnsi="Arial" w:cs="Arial"/>
                          <w:b/>
                          <w:color w:val="800000"/>
                          <w:sz w:val="32"/>
                          <w:szCs w:val="32"/>
                        </w:rPr>
                      </w:pPr>
                    </w:p>
                    <w:p w14:paraId="0D1BC664" w14:textId="77777777" w:rsidR="003D5960" w:rsidRDefault="003D5960" w:rsidP="00AE1134">
                      <w:pPr>
                        <w:spacing w:after="0"/>
                        <w:ind w:left="720"/>
                        <w:rPr>
                          <w:rFonts w:ascii="Arial" w:hAnsi="Arial" w:cs="Arial"/>
                          <w:b/>
                          <w:color w:val="800000"/>
                          <w:sz w:val="32"/>
                          <w:szCs w:val="32"/>
                        </w:rPr>
                      </w:pPr>
                    </w:p>
                    <w:p w14:paraId="7D96A1D9" w14:textId="77777777" w:rsidR="003D5960" w:rsidRDefault="003D5960"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v:textbox>
                <w10:wrap type="square"/>
              </v:shape>
            </w:pict>
          </mc:Fallback>
        </mc:AlternateContent>
      </w:r>
    </w:p>
    <w:p w14:paraId="5EC4EF86" w14:textId="77777777" w:rsidR="003777E6" w:rsidRPr="00FE01C5" w:rsidRDefault="003777E6" w:rsidP="00890EDF">
      <w:pPr>
        <w:widowControl w:val="0"/>
        <w:jc w:val="center"/>
        <w:rPr>
          <w:rFonts w:ascii="Arial" w:hAnsi="Arial" w:cs="Arial"/>
          <w:b/>
          <w:sz w:val="32"/>
          <w:szCs w:val="32"/>
        </w:rPr>
        <w:sectPr w:rsidR="003777E6" w:rsidRPr="00FE01C5" w:rsidSect="00BA0046">
          <w:footerReference w:type="default" r:id="rId13"/>
          <w:pgSz w:w="12240" w:h="15840"/>
          <w:pgMar w:top="720" w:right="1440" w:bottom="1440" w:left="1440" w:header="720" w:footer="720" w:gutter="0"/>
          <w:pgBorders w:offsetFrom="page">
            <w:top w:val="thinThickSmallGap" w:sz="18" w:space="24" w:color="800000"/>
            <w:left w:val="thinThickSmallGap" w:sz="18" w:space="24" w:color="800000"/>
            <w:bottom w:val="thickThinSmallGap" w:sz="18" w:space="24" w:color="800000"/>
            <w:right w:val="thickThinSmallGap" w:sz="18" w:space="24" w:color="800000"/>
          </w:pgBorders>
          <w:cols w:space="720"/>
          <w:docGrid w:linePitch="360"/>
        </w:sectPr>
      </w:pPr>
    </w:p>
    <w:p w14:paraId="4425CA10" w14:textId="2E05E82B" w:rsidR="00C43EE9" w:rsidRDefault="00FE01C5" w:rsidP="00AE1134">
      <w:pPr>
        <w:widowControl w:val="0"/>
        <w:rPr>
          <w:rFonts w:ascii="Arial" w:hAnsi="Arial" w:cs="Arial"/>
          <w:b/>
          <w:sz w:val="24"/>
          <w:szCs w:val="24"/>
        </w:rPr>
      </w:pPr>
      <w:r>
        <w:rPr>
          <w:rFonts w:ascii="Arial" w:hAnsi="Arial" w:cs="Arial"/>
          <w:b/>
          <w:sz w:val="24"/>
          <w:szCs w:val="24"/>
        </w:rPr>
        <w:lastRenderedPageBreak/>
        <w:t xml:space="preserve"> </w:t>
      </w:r>
    </w:p>
    <w:p w14:paraId="78C58E3E" w14:textId="12154675" w:rsidR="00DA125E" w:rsidRDefault="00DA125E" w:rsidP="00EE53B5">
      <w:pPr>
        <w:widowControl w:val="0"/>
        <w:spacing w:after="0" w:line="240" w:lineRule="auto"/>
        <w:jc w:val="center"/>
        <w:rPr>
          <w:rFonts w:ascii="Arial" w:hAnsi="Arial" w:cs="Arial"/>
          <w:b/>
          <w:color w:val="800000"/>
          <w:sz w:val="24"/>
          <w:szCs w:val="24"/>
          <w:u w:val="single"/>
        </w:rPr>
      </w:pPr>
    </w:p>
    <w:p w14:paraId="4DEED6D6" w14:textId="749E59ED" w:rsidR="00DA125E" w:rsidRDefault="00DA125E" w:rsidP="00EE53B5">
      <w:pPr>
        <w:widowControl w:val="0"/>
        <w:spacing w:after="0" w:line="240" w:lineRule="auto"/>
        <w:jc w:val="center"/>
        <w:rPr>
          <w:rFonts w:ascii="Arial" w:hAnsi="Arial" w:cs="Arial"/>
          <w:b/>
          <w:color w:val="800000"/>
          <w:sz w:val="24"/>
          <w:szCs w:val="24"/>
          <w:u w:val="single"/>
        </w:rPr>
      </w:pPr>
    </w:p>
    <w:p w14:paraId="5EB4A263" w14:textId="78252095" w:rsidR="00DA125E" w:rsidRDefault="00DA125E" w:rsidP="00EE53B5">
      <w:pPr>
        <w:widowControl w:val="0"/>
        <w:spacing w:after="0" w:line="240" w:lineRule="auto"/>
        <w:jc w:val="center"/>
        <w:rPr>
          <w:rFonts w:ascii="Arial" w:hAnsi="Arial" w:cs="Arial"/>
          <w:b/>
          <w:color w:val="800000"/>
          <w:sz w:val="24"/>
          <w:szCs w:val="24"/>
          <w:u w:val="single"/>
        </w:rPr>
      </w:pPr>
    </w:p>
    <w:p w14:paraId="52C69737" w14:textId="239DA82D" w:rsidR="00DA125E" w:rsidRDefault="00DA125E" w:rsidP="00EE53B5">
      <w:pPr>
        <w:widowControl w:val="0"/>
        <w:spacing w:after="0" w:line="240" w:lineRule="auto"/>
        <w:jc w:val="center"/>
        <w:rPr>
          <w:rFonts w:ascii="Arial" w:hAnsi="Arial" w:cs="Arial"/>
          <w:b/>
          <w:color w:val="800000"/>
          <w:sz w:val="24"/>
          <w:szCs w:val="24"/>
          <w:u w:val="single"/>
        </w:rPr>
      </w:pPr>
    </w:p>
    <w:p w14:paraId="5961E00B" w14:textId="20D378CB" w:rsidR="000E564E" w:rsidRDefault="000E564E" w:rsidP="00EE53B5">
      <w:pPr>
        <w:widowControl w:val="0"/>
        <w:spacing w:after="0" w:line="240" w:lineRule="auto"/>
        <w:jc w:val="center"/>
        <w:rPr>
          <w:rFonts w:ascii="Arial" w:hAnsi="Arial" w:cs="Arial"/>
          <w:b/>
          <w:color w:val="800000"/>
          <w:sz w:val="24"/>
          <w:szCs w:val="24"/>
          <w:u w:val="single"/>
        </w:rPr>
      </w:pPr>
    </w:p>
    <w:p w14:paraId="1ADCF0EC" w14:textId="2AAC8BEF" w:rsidR="00EE53B5" w:rsidRDefault="000E564E" w:rsidP="00EE53B5">
      <w:pPr>
        <w:widowControl w:val="0"/>
        <w:spacing w:after="0" w:line="240" w:lineRule="auto"/>
        <w:jc w:val="center"/>
        <w:rPr>
          <w:rFonts w:ascii="Arial" w:hAnsi="Arial" w:cs="Arial"/>
          <w:b/>
          <w:color w:val="800000"/>
          <w:sz w:val="24"/>
          <w:szCs w:val="24"/>
        </w:rPr>
      </w:pPr>
      <w:r>
        <w:rPr>
          <w:rFonts w:ascii="Arial" w:hAnsi="Arial" w:cs="Arial"/>
          <w:b/>
          <w:color w:val="800000"/>
          <w:sz w:val="24"/>
          <w:szCs w:val="24"/>
          <w:u w:val="single"/>
        </w:rPr>
        <w:t>I</w:t>
      </w:r>
      <w:r w:rsidR="00C43EE9" w:rsidRPr="00C43EE9">
        <w:rPr>
          <w:rFonts w:ascii="Arial" w:hAnsi="Arial" w:cs="Arial"/>
          <w:b/>
          <w:color w:val="800000"/>
          <w:sz w:val="24"/>
          <w:szCs w:val="24"/>
          <w:u w:val="single"/>
        </w:rPr>
        <w:t>N-HOUSE COURSES</w:t>
      </w:r>
    </w:p>
    <w:p w14:paraId="1CD76181" w14:textId="782D4E77" w:rsidR="002E482B" w:rsidRDefault="002E482B" w:rsidP="005317BC">
      <w:pPr>
        <w:widowControl w:val="0"/>
        <w:spacing w:after="0" w:line="240" w:lineRule="auto"/>
        <w:jc w:val="both"/>
        <w:rPr>
          <w:rFonts w:ascii="Arial" w:eastAsia="Times New Roman" w:hAnsi="Arial" w:cs="Arial"/>
          <w:b/>
          <w:color w:val="000000"/>
          <w:kern w:val="28"/>
          <w:sz w:val="24"/>
          <w:szCs w:val="24"/>
          <w14:cntxtAlts/>
        </w:rPr>
      </w:pPr>
    </w:p>
    <w:p w14:paraId="49B5F68A" w14:textId="2A4D0931" w:rsidR="00C3016E" w:rsidRPr="002A5C4A" w:rsidRDefault="003E2F6D" w:rsidP="005317BC">
      <w:pPr>
        <w:widowControl w:val="0"/>
        <w:spacing w:after="0" w:line="240" w:lineRule="auto"/>
        <w:jc w:val="both"/>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t>A</w:t>
      </w:r>
      <w:r w:rsidR="00C3016E" w:rsidRPr="002A5C4A">
        <w:rPr>
          <w:rFonts w:ascii="Arial" w:eastAsia="Times New Roman" w:hAnsi="Arial" w:cs="Arial"/>
          <w:b/>
          <w:color w:val="000000"/>
          <w:kern w:val="28"/>
          <w:sz w:val="24"/>
          <w:szCs w:val="24"/>
          <w14:cntxtAlts/>
        </w:rPr>
        <w:t xml:space="preserve">gricultural Education </w:t>
      </w:r>
    </w:p>
    <w:p w14:paraId="5C721C35" w14:textId="1EC76D6B" w:rsidR="00015395" w:rsidRDefault="00015395" w:rsidP="00015395">
      <w:pPr>
        <w:widowControl w:val="0"/>
        <w:spacing w:after="0" w:line="240" w:lineRule="auto"/>
        <w:jc w:val="both"/>
        <w:rPr>
          <w:rFonts w:ascii="Arial" w:hAnsi="Arial" w:cs="Arial"/>
          <w:b/>
          <w:noProof/>
          <w:sz w:val="20"/>
          <w:szCs w:val="20"/>
        </w:rPr>
      </w:pPr>
    </w:p>
    <w:p w14:paraId="31EBE75D" w14:textId="26242823" w:rsidR="009F49EB" w:rsidRDefault="009571F1" w:rsidP="009F49EB">
      <w:pPr>
        <w:widowControl w:val="0"/>
        <w:spacing w:after="0" w:line="240" w:lineRule="auto"/>
        <w:jc w:val="both"/>
        <w:rPr>
          <w:rFonts w:ascii="Arial" w:hAnsi="Arial" w:cs="Arial"/>
          <w:b/>
          <w:sz w:val="20"/>
          <w:szCs w:val="20"/>
        </w:rPr>
      </w:pPr>
      <w:r>
        <w:rPr>
          <w:rFonts w:ascii="Arial" w:hAnsi="Arial" w:cs="Arial"/>
          <w:b/>
          <w:noProof/>
          <w:sz w:val="20"/>
          <w:szCs w:val="20"/>
        </w:rPr>
        <w:drawing>
          <wp:anchor distT="0" distB="0" distL="114300" distR="114300" simplePos="0" relativeHeight="251799552" behindDoc="0" locked="0" layoutInCell="1" allowOverlap="1" wp14:anchorId="495C66C6" wp14:editId="20ACD313">
            <wp:simplePos x="0" y="0"/>
            <wp:positionH relativeFrom="margin">
              <wp:align>left</wp:align>
            </wp:positionH>
            <wp:positionV relativeFrom="paragraph">
              <wp:posOffset>10795</wp:posOffset>
            </wp:positionV>
            <wp:extent cx="742950" cy="85026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8826675_878789114253588_2052582996879152164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2950" cy="850265"/>
                    </a:xfrm>
                    <a:prstGeom prst="rect">
                      <a:avLst/>
                    </a:prstGeom>
                  </pic:spPr>
                </pic:pic>
              </a:graphicData>
            </a:graphic>
            <wp14:sizeRelH relativeFrom="margin">
              <wp14:pctWidth>0</wp14:pctWidth>
            </wp14:sizeRelH>
            <wp14:sizeRelV relativeFrom="margin">
              <wp14:pctHeight>0</wp14:pctHeight>
            </wp14:sizeRelV>
          </wp:anchor>
        </w:drawing>
      </w:r>
      <w:r w:rsidR="00BF4F4E">
        <w:rPr>
          <w:rFonts w:ascii="Arial" w:hAnsi="Arial" w:cs="Arial"/>
          <w:b/>
          <w:sz w:val="20"/>
          <w:szCs w:val="20"/>
        </w:rPr>
        <w:t>Agriculture Education</w:t>
      </w:r>
      <w:r w:rsidR="000D5D36" w:rsidRPr="00C97EDA">
        <w:rPr>
          <w:rFonts w:ascii="Arial" w:hAnsi="Arial" w:cs="Arial"/>
          <w:sz w:val="20"/>
          <w:szCs w:val="20"/>
        </w:rPr>
        <w:t xml:space="preserve"> </w:t>
      </w:r>
      <w:r w:rsidR="00692564" w:rsidRPr="00C97EDA">
        <w:rPr>
          <w:rFonts w:ascii="Arial" w:hAnsi="Arial" w:cs="Arial"/>
          <w:sz w:val="20"/>
          <w:szCs w:val="20"/>
        </w:rPr>
        <w:t xml:space="preserve">is a comprehensive career/technical program designed to give students competencies in the areas of plant science, animal science including pets, soil science, personal finance, public relations, introductory mechanics, woodworking, natural resource conservation, human relations and leadership development.  Lecture demonstration and lab type courses actively involve students in the learning process of a variety of areas of agriculture.  </w:t>
      </w:r>
    </w:p>
    <w:p w14:paraId="0552CC91" w14:textId="38F201AF" w:rsidR="00962D57" w:rsidRDefault="00962D57" w:rsidP="004B5F09">
      <w:pPr>
        <w:spacing w:after="0" w:line="240" w:lineRule="auto"/>
        <w:jc w:val="both"/>
        <w:rPr>
          <w:rFonts w:ascii="Arial" w:hAnsi="Arial" w:cs="Arial"/>
          <w:b/>
          <w:sz w:val="20"/>
          <w:szCs w:val="20"/>
        </w:rPr>
      </w:pPr>
    </w:p>
    <w:p w14:paraId="30DF0869" w14:textId="427754EC" w:rsidR="005317BC" w:rsidRDefault="009E1617" w:rsidP="009E1617">
      <w:pPr>
        <w:widowControl w:val="0"/>
        <w:spacing w:after="0" w:line="240" w:lineRule="auto"/>
        <w:jc w:val="both"/>
        <w:rPr>
          <w:rFonts w:ascii="Arial" w:eastAsia="Times New Roman" w:hAnsi="Arial" w:cs="Arial"/>
          <w:b/>
          <w:color w:val="000000"/>
          <w:kern w:val="28"/>
          <w:sz w:val="24"/>
          <w:szCs w:val="24"/>
          <w14:cntxtAlts/>
        </w:rPr>
      </w:pPr>
      <w:r w:rsidRPr="002A5C4A">
        <w:rPr>
          <w:rFonts w:ascii="Arial" w:eastAsia="Times New Roman" w:hAnsi="Arial" w:cs="Arial"/>
          <w:b/>
          <w:color w:val="000000"/>
          <w:kern w:val="28"/>
          <w:sz w:val="24"/>
          <w:szCs w:val="24"/>
          <w14:cntxtAlts/>
        </w:rPr>
        <w:t>A</w:t>
      </w:r>
      <w:r w:rsidR="00627B29" w:rsidRPr="002A5C4A">
        <w:rPr>
          <w:rFonts w:ascii="Arial" w:eastAsia="Times New Roman" w:hAnsi="Arial" w:cs="Arial"/>
          <w:b/>
          <w:color w:val="000000"/>
          <w:kern w:val="28"/>
          <w:sz w:val="24"/>
          <w:szCs w:val="24"/>
          <w14:cntxtAlts/>
        </w:rPr>
        <w:t>utomotive Technology</w:t>
      </w:r>
    </w:p>
    <w:p w14:paraId="77526F4B" w14:textId="179FBA31" w:rsidR="005317BC" w:rsidRDefault="005317BC" w:rsidP="005C3040">
      <w:pPr>
        <w:widowControl w:val="0"/>
        <w:spacing w:after="0" w:line="240" w:lineRule="auto"/>
        <w:jc w:val="both"/>
        <w:rPr>
          <w:rFonts w:ascii="Arial" w:eastAsia="Times New Roman" w:hAnsi="Arial" w:cs="Arial"/>
          <w:color w:val="000000"/>
          <w:kern w:val="28"/>
          <w:sz w:val="20"/>
          <w:szCs w:val="20"/>
          <w14:cntxtAlts/>
        </w:rPr>
      </w:pPr>
    </w:p>
    <w:p w14:paraId="30849791" w14:textId="2B0B072F" w:rsidR="00196FA6" w:rsidRDefault="009571F1" w:rsidP="00560C22">
      <w:pPr>
        <w:widowControl w:val="0"/>
        <w:spacing w:after="0" w:line="240" w:lineRule="auto"/>
        <w:jc w:val="both"/>
        <w:rPr>
          <w:rFonts w:ascii="Arial" w:eastAsia="Times New Roman" w:hAnsi="Arial" w:cs="Arial"/>
          <w:color w:val="000000"/>
          <w:kern w:val="28"/>
          <w:sz w:val="20"/>
          <w:szCs w:val="20"/>
          <w14:cntxtAlts/>
        </w:rPr>
      </w:pPr>
      <w:r>
        <w:rPr>
          <w:rFonts w:ascii="Arial" w:eastAsia="Times New Roman" w:hAnsi="Arial" w:cs="Arial"/>
          <w:b/>
          <w:noProof/>
          <w:color w:val="000000"/>
          <w:kern w:val="28"/>
          <w:sz w:val="20"/>
          <w:szCs w:val="20"/>
        </w:rPr>
        <w:drawing>
          <wp:anchor distT="0" distB="0" distL="114300" distR="114300" simplePos="0" relativeHeight="251800576" behindDoc="0" locked="0" layoutInCell="1" allowOverlap="1" wp14:anchorId="22CA419D" wp14:editId="1850BFA2">
            <wp:simplePos x="0" y="0"/>
            <wp:positionH relativeFrom="margin">
              <wp:align>left</wp:align>
            </wp:positionH>
            <wp:positionV relativeFrom="paragraph">
              <wp:posOffset>10160</wp:posOffset>
            </wp:positionV>
            <wp:extent cx="771525" cy="10287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umbnail_KIMG150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525" cy="1028700"/>
                    </a:xfrm>
                    <a:prstGeom prst="rect">
                      <a:avLst/>
                    </a:prstGeom>
                  </pic:spPr>
                </pic:pic>
              </a:graphicData>
            </a:graphic>
            <wp14:sizeRelH relativeFrom="margin">
              <wp14:pctWidth>0</wp14:pctWidth>
            </wp14:sizeRelH>
            <wp14:sizeRelV relativeFrom="margin">
              <wp14:pctHeight>0</wp14:pctHeight>
            </wp14:sizeRelV>
          </wp:anchor>
        </w:drawing>
      </w:r>
      <w:r w:rsidR="00627B29" w:rsidRPr="00C97EDA">
        <w:rPr>
          <w:rFonts w:ascii="Arial" w:eastAsia="Times New Roman" w:hAnsi="Arial" w:cs="Arial"/>
          <w:b/>
          <w:color w:val="000000"/>
          <w:kern w:val="28"/>
          <w:sz w:val="20"/>
          <w:szCs w:val="20"/>
          <w14:cntxtAlts/>
        </w:rPr>
        <w:t>Automotive Technology</w:t>
      </w:r>
      <w:r w:rsidR="00627B29" w:rsidRPr="00C97EDA">
        <w:rPr>
          <w:rFonts w:ascii="Arial" w:eastAsia="Times New Roman" w:hAnsi="Arial" w:cs="Arial"/>
          <w:color w:val="000000"/>
          <w:kern w:val="28"/>
          <w:sz w:val="20"/>
          <w:szCs w:val="20"/>
          <w14:cntxtAlts/>
        </w:rPr>
        <w:t xml:space="preserve"> is a </w:t>
      </w:r>
      <w:r w:rsidR="009F49EB">
        <w:rPr>
          <w:rFonts w:ascii="Arial" w:eastAsia="Times New Roman" w:hAnsi="Arial" w:cs="Arial"/>
          <w:color w:val="000000"/>
          <w:kern w:val="28"/>
          <w:sz w:val="20"/>
          <w:szCs w:val="20"/>
          <w14:cntxtAlts/>
        </w:rPr>
        <w:t>comprehensive vocational</w:t>
      </w:r>
      <w:r w:rsidR="00627B29" w:rsidRPr="00C97EDA">
        <w:rPr>
          <w:rFonts w:ascii="Arial" w:eastAsia="Times New Roman" w:hAnsi="Arial" w:cs="Arial"/>
          <w:color w:val="000000"/>
          <w:kern w:val="28"/>
          <w:sz w:val="20"/>
          <w:szCs w:val="20"/>
          <w14:cntxtAlts/>
        </w:rPr>
        <w:t xml:space="preserve"> automotive program </w:t>
      </w:r>
      <w:r w:rsidR="00196FA6" w:rsidRPr="00C97EDA">
        <w:rPr>
          <w:rFonts w:ascii="Arial" w:eastAsia="Times New Roman" w:hAnsi="Arial" w:cs="Arial"/>
          <w:color w:val="000000"/>
          <w:kern w:val="28"/>
          <w:sz w:val="20"/>
          <w:szCs w:val="20"/>
          <w14:cntxtAlts/>
        </w:rPr>
        <w:t xml:space="preserve">designed to give students an understanding of the operation and maintenance of the modern automobile.  Program emphasis is in the major areas of </w:t>
      </w:r>
      <w:r w:rsidR="009E1617" w:rsidRPr="00C97EDA">
        <w:rPr>
          <w:rFonts w:ascii="Arial" w:eastAsia="Times New Roman" w:hAnsi="Arial" w:cs="Arial"/>
          <w:color w:val="000000"/>
          <w:kern w:val="28"/>
          <w:sz w:val="20"/>
          <w:szCs w:val="20"/>
          <w14:cntxtAlts/>
        </w:rPr>
        <w:t>brakes, manual and auto drive</w:t>
      </w:r>
      <w:r w:rsidR="005317BC" w:rsidRPr="00C97EDA">
        <w:rPr>
          <w:rFonts w:ascii="Arial" w:eastAsia="Times New Roman" w:hAnsi="Arial" w:cs="Arial"/>
          <w:color w:val="000000"/>
          <w:kern w:val="28"/>
          <w:sz w:val="20"/>
          <w:szCs w:val="20"/>
          <w14:cntxtAlts/>
        </w:rPr>
        <w:t xml:space="preserve"> </w:t>
      </w:r>
      <w:r w:rsidR="00196FA6" w:rsidRPr="00C97EDA">
        <w:rPr>
          <w:rFonts w:ascii="Arial" w:eastAsia="Times New Roman" w:hAnsi="Arial" w:cs="Arial"/>
          <w:color w:val="000000"/>
          <w:kern w:val="28"/>
          <w:sz w:val="20"/>
          <w:szCs w:val="20"/>
          <w14:cntxtAlts/>
        </w:rPr>
        <w:t>train, steering and suspension, engine repair, engine performance, heating and air condition</w:t>
      </w:r>
      <w:r w:rsidR="004E080E" w:rsidRPr="00C97EDA">
        <w:rPr>
          <w:rFonts w:ascii="Arial" w:eastAsia="Times New Roman" w:hAnsi="Arial" w:cs="Arial"/>
          <w:color w:val="000000"/>
          <w:kern w:val="28"/>
          <w:sz w:val="20"/>
          <w:szCs w:val="20"/>
          <w14:cntxtAlts/>
        </w:rPr>
        <w:t>ing</w:t>
      </w:r>
      <w:r w:rsidR="00196FA6" w:rsidRPr="00C97EDA">
        <w:rPr>
          <w:rFonts w:ascii="Arial" w:eastAsia="Times New Roman" w:hAnsi="Arial" w:cs="Arial"/>
          <w:color w:val="000000"/>
          <w:kern w:val="28"/>
          <w:sz w:val="20"/>
          <w:szCs w:val="20"/>
          <w14:cntxtAlts/>
        </w:rPr>
        <w:t>, electrical and safety.</w:t>
      </w:r>
      <w:r w:rsidR="009F49EB">
        <w:rPr>
          <w:rFonts w:ascii="Arial" w:eastAsia="Times New Roman" w:hAnsi="Arial" w:cs="Arial"/>
          <w:color w:val="000000"/>
          <w:kern w:val="28"/>
          <w:sz w:val="20"/>
          <w:szCs w:val="20"/>
          <w14:cntxtAlts/>
        </w:rPr>
        <w:t xml:space="preserve">  </w:t>
      </w:r>
      <w:r w:rsidR="009F49EB">
        <w:rPr>
          <w:rFonts w:ascii="Arial" w:eastAsia="Times New Roman" w:hAnsi="Arial" w:cs="Arial"/>
          <w:b/>
          <w:color w:val="000000"/>
          <w:kern w:val="28"/>
          <w:sz w:val="20"/>
          <w:szCs w:val="20"/>
          <w14:cntxtAlts/>
        </w:rPr>
        <w:t>Automotive Essentials</w:t>
      </w:r>
      <w:r w:rsidR="009F49EB">
        <w:rPr>
          <w:rFonts w:ascii="Arial" w:eastAsia="Times New Roman" w:hAnsi="Arial" w:cs="Arial"/>
          <w:color w:val="000000"/>
          <w:kern w:val="28"/>
          <w:sz w:val="20"/>
          <w:szCs w:val="20"/>
          <w14:cntxtAlts/>
        </w:rPr>
        <w:t xml:space="preserve"> is an introductory course for any student that drives an </w:t>
      </w:r>
      <w:r w:rsidR="00661EB7">
        <w:rPr>
          <w:rFonts w:ascii="Arial" w:eastAsia="Times New Roman" w:hAnsi="Arial" w:cs="Arial"/>
          <w:color w:val="000000"/>
          <w:kern w:val="28"/>
          <w:sz w:val="20"/>
          <w:szCs w:val="20"/>
          <w14:cntxtAlts/>
        </w:rPr>
        <w:t>automobile</w:t>
      </w:r>
      <w:r w:rsidR="009F49EB">
        <w:rPr>
          <w:rFonts w:ascii="Arial" w:eastAsia="Times New Roman" w:hAnsi="Arial" w:cs="Arial"/>
          <w:color w:val="000000"/>
          <w:kern w:val="28"/>
          <w:sz w:val="20"/>
          <w:szCs w:val="20"/>
          <w14:cntxtAlts/>
        </w:rPr>
        <w:t>.  Most automotive courses are taught in a way that is geared towards students exploring the idea of a career in the automotive industry.  This course will provide the student the fundamental knowledge and experience in owning and maintaining their own vehicle.</w:t>
      </w:r>
    </w:p>
    <w:p w14:paraId="69B77150" w14:textId="2C936ABB" w:rsidR="00560C22" w:rsidRDefault="00560C22" w:rsidP="005C3040">
      <w:pPr>
        <w:widowControl w:val="0"/>
        <w:spacing w:after="0" w:line="240" w:lineRule="auto"/>
        <w:jc w:val="both"/>
        <w:rPr>
          <w:rFonts w:ascii="Arial" w:eastAsia="Times New Roman" w:hAnsi="Arial" w:cs="Arial"/>
          <w:color w:val="000000"/>
          <w:kern w:val="28"/>
          <w:sz w:val="20"/>
          <w:szCs w:val="20"/>
          <w14:cntxtAlts/>
        </w:rPr>
      </w:pPr>
    </w:p>
    <w:p w14:paraId="10E40522" w14:textId="464D9077" w:rsidR="00682399" w:rsidRDefault="00682399" w:rsidP="00682399">
      <w:pPr>
        <w:widowControl w:val="0"/>
        <w:spacing w:after="0" w:line="240" w:lineRule="auto"/>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t>C</w:t>
      </w:r>
      <w:r w:rsidR="00CD0ED8">
        <w:rPr>
          <w:rFonts w:ascii="Arial" w:eastAsia="Times New Roman" w:hAnsi="Arial" w:cs="Arial"/>
          <w:b/>
          <w:color w:val="000000"/>
          <w:kern w:val="28"/>
          <w:sz w:val="24"/>
          <w:szCs w:val="24"/>
          <w14:cntxtAlts/>
        </w:rPr>
        <w:t>ulinary Arts</w:t>
      </w:r>
      <w:r w:rsidR="00034363">
        <w:rPr>
          <w:rFonts w:ascii="Arial" w:eastAsia="Times New Roman" w:hAnsi="Arial" w:cs="Arial"/>
          <w:b/>
          <w:color w:val="000000"/>
          <w:kern w:val="28"/>
          <w:sz w:val="24"/>
          <w:szCs w:val="24"/>
          <w14:cntxtAlts/>
        </w:rPr>
        <w:t>/Baking and Pastry Science</w:t>
      </w:r>
    </w:p>
    <w:p w14:paraId="16A5A55F" w14:textId="502A9105" w:rsidR="00682399" w:rsidRPr="002A4DBF" w:rsidRDefault="00682399" w:rsidP="00682399">
      <w:pPr>
        <w:widowControl w:val="0"/>
        <w:spacing w:after="0" w:line="240" w:lineRule="auto"/>
        <w:rPr>
          <w:rFonts w:ascii="Arial" w:eastAsia="Times New Roman" w:hAnsi="Arial" w:cs="Arial"/>
          <w:b/>
          <w:color w:val="000000"/>
          <w:kern w:val="28"/>
          <w:sz w:val="20"/>
          <w:szCs w:val="20"/>
          <w14:cntxtAlts/>
        </w:rPr>
      </w:pPr>
    </w:p>
    <w:p w14:paraId="0E89967F" w14:textId="13C3B439" w:rsidR="00C112A0" w:rsidRDefault="00533508" w:rsidP="0021199E">
      <w:pPr>
        <w:pStyle w:val="Default"/>
        <w:jc w:val="both"/>
        <w:rPr>
          <w:sz w:val="20"/>
          <w:szCs w:val="20"/>
        </w:rPr>
      </w:pPr>
      <w:r>
        <w:rPr>
          <w:rFonts w:eastAsia="Times New Roman"/>
          <w:b/>
          <w:noProof/>
          <w:kern w:val="28"/>
          <w:sz w:val="20"/>
          <w:szCs w:val="20"/>
        </w:rPr>
        <w:drawing>
          <wp:anchor distT="0" distB="0" distL="114300" distR="114300" simplePos="0" relativeHeight="251809792" behindDoc="0" locked="0" layoutInCell="1" allowOverlap="1" wp14:anchorId="55E5B357" wp14:editId="173F1D07">
            <wp:simplePos x="0" y="0"/>
            <wp:positionH relativeFrom="margin">
              <wp:align>left</wp:align>
            </wp:positionH>
            <wp:positionV relativeFrom="paragraph">
              <wp:posOffset>41275</wp:posOffset>
            </wp:positionV>
            <wp:extent cx="871855" cy="11811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1949537_1117719326807898_5473236502844523167_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855" cy="1181100"/>
                    </a:xfrm>
                    <a:prstGeom prst="rect">
                      <a:avLst/>
                    </a:prstGeom>
                  </pic:spPr>
                </pic:pic>
              </a:graphicData>
            </a:graphic>
            <wp14:sizeRelH relativeFrom="margin">
              <wp14:pctWidth>0</wp14:pctWidth>
            </wp14:sizeRelH>
            <wp14:sizeRelV relativeFrom="margin">
              <wp14:pctHeight>0</wp14:pctHeight>
            </wp14:sizeRelV>
          </wp:anchor>
        </w:drawing>
      </w:r>
      <w:r w:rsidR="00CD0ED8">
        <w:rPr>
          <w:rFonts w:eastAsia="Times New Roman"/>
          <w:b/>
          <w:noProof/>
          <w:kern w:val="28"/>
          <w:sz w:val="20"/>
          <w:szCs w:val="20"/>
        </w:rPr>
        <w:t>Culinary Arts</w:t>
      </w:r>
      <w:r w:rsidR="0021199E" w:rsidRPr="00C97EDA">
        <w:rPr>
          <w:sz w:val="20"/>
          <w:szCs w:val="20"/>
        </w:rPr>
        <w:t xml:space="preserve"> is designed to provide students with skills in the food service and hospitality industries. This includes food preparation, service techniques, restaurant management and operation of food service businesses. Students will learn a variety of chef functions including menu planning, cooking, portion control, human relations, catering, baking, and employee supervision. Students will work in lab settings that focus on the actual preparation and serving of professionally prepared meals.</w:t>
      </w:r>
      <w:r w:rsidR="00034363">
        <w:rPr>
          <w:sz w:val="20"/>
          <w:szCs w:val="20"/>
        </w:rPr>
        <w:t xml:space="preserve">  </w:t>
      </w:r>
      <w:r w:rsidR="00034363">
        <w:rPr>
          <w:b/>
          <w:sz w:val="20"/>
          <w:szCs w:val="20"/>
        </w:rPr>
        <w:t>Baking and Pastry Science</w:t>
      </w:r>
      <w:r w:rsidR="00034363">
        <w:rPr>
          <w:sz w:val="20"/>
          <w:szCs w:val="20"/>
        </w:rPr>
        <w:t xml:space="preserve"> covers how baking works and the </w:t>
      </w:r>
      <w:r w:rsidR="00B472BD">
        <w:rPr>
          <w:sz w:val="20"/>
          <w:szCs w:val="20"/>
        </w:rPr>
        <w:t>fundamentals</w:t>
      </w:r>
      <w:r w:rsidR="00034363">
        <w:rPr>
          <w:sz w:val="20"/>
          <w:szCs w:val="20"/>
        </w:rPr>
        <w:t xml:space="preserve"> of baking through hands-on, real-life projects.  This course covers a wide array of topics from understanding ingredients such as </w:t>
      </w:r>
      <w:r w:rsidR="00B472BD">
        <w:rPr>
          <w:sz w:val="20"/>
          <w:szCs w:val="20"/>
        </w:rPr>
        <w:t>flour</w:t>
      </w:r>
      <w:r w:rsidR="00034363">
        <w:rPr>
          <w:sz w:val="20"/>
          <w:szCs w:val="20"/>
        </w:rPr>
        <w:t xml:space="preserve">, sugars, fats, eggs, milk and cocoa, </w:t>
      </w:r>
      <w:r w:rsidR="00B472BD">
        <w:rPr>
          <w:sz w:val="20"/>
          <w:szCs w:val="20"/>
        </w:rPr>
        <w:t>to</w:t>
      </w:r>
      <w:r w:rsidR="00034363">
        <w:rPr>
          <w:sz w:val="20"/>
          <w:szCs w:val="20"/>
        </w:rPr>
        <w:t xml:space="preserve"> principles such as leavening, thickening and gelling.  This course will be tailored to </w:t>
      </w:r>
      <w:r w:rsidR="00B472BD">
        <w:rPr>
          <w:sz w:val="20"/>
          <w:szCs w:val="20"/>
        </w:rPr>
        <w:t>higher-level</w:t>
      </w:r>
      <w:r w:rsidR="00034363">
        <w:rPr>
          <w:sz w:val="20"/>
          <w:szCs w:val="20"/>
        </w:rPr>
        <w:t xml:space="preserve"> baking and confectionary skills and student interests.</w:t>
      </w:r>
    </w:p>
    <w:p w14:paraId="541E076D" w14:textId="34EF4FD5" w:rsidR="00C112A0" w:rsidRDefault="00C112A0" w:rsidP="0021199E">
      <w:pPr>
        <w:pStyle w:val="Default"/>
        <w:jc w:val="both"/>
        <w:rPr>
          <w:sz w:val="20"/>
          <w:szCs w:val="20"/>
        </w:rPr>
      </w:pPr>
    </w:p>
    <w:p w14:paraId="3ED4138D" w14:textId="4E56ECB6" w:rsidR="00C112A0" w:rsidRDefault="00946845" w:rsidP="0021199E">
      <w:pPr>
        <w:pStyle w:val="Default"/>
        <w:jc w:val="both"/>
        <w:rPr>
          <w:b/>
        </w:rPr>
      </w:pPr>
      <w:r>
        <w:rPr>
          <w:b/>
        </w:rPr>
        <w:t>Emergency Medical Technician/Advanced EMT/Patient Care Technician (PCT)</w:t>
      </w:r>
    </w:p>
    <w:p w14:paraId="15618C59" w14:textId="7945B30D" w:rsidR="00C112A0" w:rsidRDefault="00C112A0" w:rsidP="0021199E">
      <w:pPr>
        <w:pStyle w:val="Default"/>
        <w:jc w:val="both"/>
        <w:rPr>
          <w:b/>
          <w:sz w:val="20"/>
          <w:szCs w:val="20"/>
        </w:rPr>
      </w:pPr>
    </w:p>
    <w:p w14:paraId="6BC5F3F1" w14:textId="49B52CC0" w:rsidR="0021199E" w:rsidRDefault="00533508" w:rsidP="0021199E">
      <w:pPr>
        <w:pStyle w:val="Default"/>
        <w:jc w:val="both"/>
        <w:rPr>
          <w:sz w:val="20"/>
          <w:szCs w:val="20"/>
        </w:rPr>
      </w:pPr>
      <w:r>
        <w:rPr>
          <w:noProof/>
          <w:sz w:val="20"/>
          <w:szCs w:val="20"/>
        </w:rPr>
        <w:drawing>
          <wp:anchor distT="0" distB="0" distL="114300" distR="114300" simplePos="0" relativeHeight="251807744" behindDoc="0" locked="0" layoutInCell="1" allowOverlap="1" wp14:anchorId="4682A807" wp14:editId="74273B73">
            <wp:simplePos x="0" y="0"/>
            <wp:positionH relativeFrom="margin">
              <wp:posOffset>20320</wp:posOffset>
            </wp:positionH>
            <wp:positionV relativeFrom="paragraph">
              <wp:posOffset>27940</wp:posOffset>
            </wp:positionV>
            <wp:extent cx="85725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IMG_255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7250" cy="1143000"/>
                    </a:xfrm>
                    <a:prstGeom prst="rect">
                      <a:avLst/>
                    </a:prstGeom>
                  </pic:spPr>
                </pic:pic>
              </a:graphicData>
            </a:graphic>
            <wp14:sizeRelH relativeFrom="margin">
              <wp14:pctWidth>0</wp14:pctWidth>
            </wp14:sizeRelH>
            <wp14:sizeRelV relativeFrom="margin">
              <wp14:pctHeight>0</wp14:pctHeight>
            </wp14:sizeRelV>
          </wp:anchor>
        </w:drawing>
      </w:r>
      <w:r w:rsidR="00823E5E" w:rsidRPr="00823E5E">
        <w:rPr>
          <w:sz w:val="20"/>
          <w:szCs w:val="20"/>
        </w:rPr>
        <w:t xml:space="preserve">The </w:t>
      </w:r>
      <w:r w:rsidR="00823E5E" w:rsidRPr="00823E5E">
        <w:rPr>
          <w:b/>
          <w:sz w:val="20"/>
          <w:szCs w:val="20"/>
        </w:rPr>
        <w:t>Emergency Medical Technician</w:t>
      </w:r>
      <w:r w:rsidR="00823E5E" w:rsidRPr="00823E5E">
        <w:rPr>
          <w:sz w:val="20"/>
          <w:szCs w:val="20"/>
        </w:rPr>
        <w:t xml:space="preserve"> course follows the current National Standard Curriculum, which is </w:t>
      </w:r>
      <w:r w:rsidR="00B472BD">
        <w:rPr>
          <w:sz w:val="20"/>
          <w:szCs w:val="20"/>
        </w:rPr>
        <w:t xml:space="preserve">a </w:t>
      </w:r>
      <w:r w:rsidR="00823E5E" w:rsidRPr="00823E5E">
        <w:rPr>
          <w:sz w:val="20"/>
          <w:szCs w:val="20"/>
        </w:rPr>
        <w:t xml:space="preserve">core curriculum of </w:t>
      </w:r>
      <w:r w:rsidR="00B472BD">
        <w:rPr>
          <w:sz w:val="20"/>
          <w:szCs w:val="20"/>
        </w:rPr>
        <w:t xml:space="preserve">the </w:t>
      </w:r>
      <w:r w:rsidR="00823E5E" w:rsidRPr="00823E5E">
        <w:rPr>
          <w:sz w:val="20"/>
          <w:szCs w:val="20"/>
        </w:rPr>
        <w:t xml:space="preserve">minimum required information to be presented within a 112-hour training course.  It is recognized that there are additional specific educational requirements the EMT will need to operate in the field; i.e., Emergency Driver Training, Forcible Entry, Heavy Rescue, Special Needs, and so on.  The EMT serves as a vital link in the health care chain of survival.  This course will include all skills and classroom information necessary to provide emergency care at the basic life support level.  The EMT may be utilized in a Basic Life Support ambulance service, or other specialized rescue agency.  The EMT course is a fast-paced interactive learning </w:t>
      </w:r>
      <w:r w:rsidR="00823E5E" w:rsidRPr="00823E5E">
        <w:rPr>
          <w:sz w:val="20"/>
          <w:szCs w:val="20"/>
        </w:rPr>
        <w:lastRenderedPageBreak/>
        <w:t>environment, where students will gain insight in implementing life-long skills necessary to sustain, stabilize and care for ill and injured individuals.</w:t>
      </w:r>
    </w:p>
    <w:p w14:paraId="4261FFE8" w14:textId="1E72F3AC" w:rsidR="00946845" w:rsidRPr="00BD0648" w:rsidRDefault="00946845" w:rsidP="00B472BD">
      <w:pPr>
        <w:spacing w:after="0" w:line="20" w:lineRule="atLeast"/>
        <w:ind w:left="720"/>
        <w:rPr>
          <w:rFonts w:ascii="Arial" w:hAnsi="Arial" w:cs="Arial"/>
          <w:sz w:val="24"/>
          <w:szCs w:val="24"/>
        </w:rPr>
      </w:pPr>
      <w:r w:rsidRPr="00BD0648">
        <w:rPr>
          <w:rFonts w:ascii="Arial" w:hAnsi="Arial" w:cs="Arial"/>
          <w:color w:val="000000"/>
          <w:sz w:val="24"/>
          <w:szCs w:val="24"/>
        </w:rPr>
        <w:t xml:space="preserve"> </w:t>
      </w:r>
    </w:p>
    <w:p w14:paraId="44A3338F" w14:textId="30331D02" w:rsidR="00946845" w:rsidRPr="00C97EDA" w:rsidRDefault="00946845" w:rsidP="00946845">
      <w:pPr>
        <w:widowControl w:val="0"/>
        <w:spacing w:after="0" w:line="240" w:lineRule="auto"/>
        <w:jc w:val="both"/>
        <w:rPr>
          <w:rFonts w:ascii="Arial" w:hAnsi="Arial" w:cs="Arial"/>
          <w:b/>
          <w:bCs/>
          <w:sz w:val="20"/>
          <w:szCs w:val="20"/>
        </w:rPr>
      </w:pPr>
      <w:r>
        <w:rPr>
          <w:rFonts w:ascii="Arial" w:hAnsi="Arial" w:cs="Arial"/>
          <w:b/>
          <w:sz w:val="20"/>
          <w:szCs w:val="20"/>
        </w:rPr>
        <w:t>Advanced Emergency Medical Technician (AEMT)/Patient Care Technician (PCT)</w:t>
      </w:r>
      <w:r w:rsidRPr="00C97EDA">
        <w:rPr>
          <w:rFonts w:ascii="Arial" w:hAnsi="Arial" w:cs="Arial"/>
          <w:sz w:val="20"/>
          <w:szCs w:val="20"/>
        </w:rPr>
        <w:t xml:space="preserve"> is divided over two semesters. The first emphasizes Advanced EMT content, followed by </w:t>
      </w:r>
      <w:r w:rsidR="00B472BD">
        <w:rPr>
          <w:rFonts w:ascii="Arial" w:hAnsi="Arial" w:cs="Arial"/>
          <w:sz w:val="20"/>
          <w:szCs w:val="20"/>
        </w:rPr>
        <w:t xml:space="preserve">the </w:t>
      </w:r>
      <w:r w:rsidRPr="00C97EDA">
        <w:rPr>
          <w:rFonts w:ascii="Arial" w:hAnsi="Arial" w:cs="Arial"/>
          <w:sz w:val="20"/>
          <w:szCs w:val="20"/>
        </w:rPr>
        <w:t>Patient Care course curriculum.</w:t>
      </w:r>
      <w:r w:rsidRPr="00C97EDA">
        <w:rPr>
          <w:rFonts w:ascii="Arial" w:hAnsi="Arial" w:cs="Arial"/>
          <w:b/>
          <w:sz w:val="20"/>
          <w:szCs w:val="20"/>
        </w:rPr>
        <w:t xml:space="preserve">  </w:t>
      </w:r>
      <w:r w:rsidRPr="00C23505">
        <w:rPr>
          <w:rFonts w:ascii="Arial" w:hAnsi="Arial" w:cs="Arial"/>
          <w:sz w:val="20"/>
          <w:szCs w:val="20"/>
        </w:rPr>
        <w:t xml:space="preserve">The </w:t>
      </w:r>
      <w:r w:rsidRPr="00C23505">
        <w:rPr>
          <w:rFonts w:ascii="Arial" w:hAnsi="Arial" w:cs="Arial"/>
          <w:b/>
          <w:sz w:val="20"/>
          <w:szCs w:val="20"/>
        </w:rPr>
        <w:t>Advanced Emergency Medical Technician</w:t>
      </w:r>
      <w:r w:rsidRPr="00C97EDA">
        <w:rPr>
          <w:rFonts w:ascii="Arial" w:hAnsi="Arial" w:cs="Arial"/>
          <w:sz w:val="20"/>
          <w:szCs w:val="20"/>
        </w:rPr>
        <w:t xml:space="preserve"> portion reinforces basic skills learned in the Emergency Medical class and introduces the student to advanced skills, focused on the acute management and transportation of critical and emergent patients.  This includes training </w:t>
      </w:r>
      <w:r w:rsidR="00B472BD">
        <w:rPr>
          <w:rFonts w:ascii="Arial" w:hAnsi="Arial" w:cs="Arial"/>
          <w:sz w:val="20"/>
          <w:szCs w:val="20"/>
        </w:rPr>
        <w:t>in</w:t>
      </w:r>
      <w:r w:rsidRPr="00C97EDA">
        <w:rPr>
          <w:rFonts w:ascii="Arial" w:hAnsi="Arial" w:cs="Arial"/>
          <w:sz w:val="20"/>
          <w:szCs w:val="20"/>
        </w:rPr>
        <w:t xml:space="preserve"> advanced cardiac life support and advanced trauma skills.  This may occur at an emergency scene until transportation resources arrive, from an emergency scene to a health care facility or between health care settings.  </w:t>
      </w:r>
      <w:r w:rsidRPr="00C97EDA">
        <w:rPr>
          <w:rFonts w:ascii="Arial" w:hAnsi="Arial" w:cs="Arial"/>
          <w:b/>
          <w:sz w:val="20"/>
          <w:szCs w:val="20"/>
        </w:rPr>
        <w:t>Prerequisite:  Emergency Medical Technician (EMT)</w:t>
      </w:r>
      <w:r w:rsidRPr="00C97EDA">
        <w:rPr>
          <w:rFonts w:ascii="Arial" w:hAnsi="Arial" w:cs="Arial"/>
          <w:b/>
          <w:bCs/>
          <w:sz w:val="20"/>
          <w:szCs w:val="20"/>
        </w:rPr>
        <w:t xml:space="preserve"> </w:t>
      </w:r>
    </w:p>
    <w:p w14:paraId="56C7AA15" w14:textId="2501A1F9" w:rsidR="00946845" w:rsidRPr="00823E5E" w:rsidRDefault="00946845" w:rsidP="00946845">
      <w:pPr>
        <w:pStyle w:val="Default"/>
        <w:jc w:val="both"/>
        <w:rPr>
          <w:rFonts w:asciiTheme="minorHAnsi" w:hAnsiTheme="minorHAnsi"/>
          <w:sz w:val="20"/>
          <w:szCs w:val="20"/>
        </w:rPr>
      </w:pPr>
      <w:r w:rsidRPr="00C97EDA">
        <w:rPr>
          <w:b/>
          <w:bCs/>
          <w:sz w:val="20"/>
          <w:szCs w:val="20"/>
        </w:rPr>
        <w:t xml:space="preserve">     </w:t>
      </w:r>
      <w:r w:rsidRPr="00C97EDA">
        <w:rPr>
          <w:b/>
          <w:sz w:val="20"/>
          <w:szCs w:val="20"/>
        </w:rPr>
        <w:t>The Patient Care Technician</w:t>
      </w:r>
      <w:r w:rsidRPr="00C97EDA">
        <w:rPr>
          <w:sz w:val="20"/>
          <w:szCs w:val="20"/>
        </w:rPr>
        <w:t xml:space="preserve"> portion will allow the student to gain a broad view of directly assisting patients, physicians, nurses and other </w:t>
      </w:r>
      <w:r w:rsidR="00B472BD">
        <w:rPr>
          <w:sz w:val="20"/>
          <w:szCs w:val="20"/>
        </w:rPr>
        <w:t>healthcare</w:t>
      </w:r>
      <w:r w:rsidRPr="00C97EDA">
        <w:rPr>
          <w:sz w:val="20"/>
          <w:szCs w:val="20"/>
        </w:rPr>
        <w:t xml:space="preserve"> professionals in a variety of healthcare environments.  Students will gain knowledge and become multi-skilled in the following areas: 12-Lead Electrocardiogram monitoring, Venipuncture (phlebotomy procedures) laboratory diagnostics, point of care testing such as blood glucose, cholesterol and hemoglobin testing. provide direct patient care, such as obtaining vital signs, catheter, ostomy and feeding tube care, sterile dressing changes, infection control, bathing and </w:t>
      </w:r>
      <w:r w:rsidR="00B472BD">
        <w:rPr>
          <w:sz w:val="20"/>
          <w:szCs w:val="20"/>
        </w:rPr>
        <w:t>bed-making</w:t>
      </w:r>
      <w:r w:rsidRPr="00C97EDA">
        <w:rPr>
          <w:sz w:val="20"/>
          <w:szCs w:val="20"/>
        </w:rPr>
        <w:t xml:space="preserve"> techniques.</w:t>
      </w:r>
      <w:r w:rsidR="00B472BD">
        <w:rPr>
          <w:sz w:val="20"/>
          <w:szCs w:val="20"/>
        </w:rPr>
        <w:t xml:space="preserve">  Following the course, students will have the opportunity of testing for certification as a nurse aid and/or patient care technician, if the student chooses to do so.</w:t>
      </w:r>
    </w:p>
    <w:p w14:paraId="51316C77" w14:textId="6FCE29F7" w:rsidR="002E482B" w:rsidRPr="00CC570E" w:rsidRDefault="002E482B" w:rsidP="00764E29">
      <w:pPr>
        <w:widowControl w:val="0"/>
        <w:spacing w:after="0" w:line="240" w:lineRule="auto"/>
        <w:rPr>
          <w:rFonts w:ascii="Arial" w:eastAsia="Times New Roman" w:hAnsi="Arial" w:cs="Arial"/>
          <w:b/>
          <w:color w:val="000000"/>
          <w:kern w:val="28"/>
          <w:sz w:val="20"/>
          <w:szCs w:val="20"/>
          <w14:cntxtAlts/>
        </w:rPr>
      </w:pPr>
    </w:p>
    <w:p w14:paraId="3BFDDD9D" w14:textId="26F45B6D" w:rsidR="00764E29" w:rsidRPr="002A5C4A" w:rsidRDefault="00764E29" w:rsidP="00764E29">
      <w:pPr>
        <w:widowControl w:val="0"/>
        <w:spacing w:after="0" w:line="240" w:lineRule="auto"/>
        <w:rPr>
          <w:rFonts w:ascii="Arial" w:eastAsia="Times New Roman" w:hAnsi="Arial" w:cs="Arial"/>
          <w:b/>
          <w:color w:val="000000"/>
          <w:kern w:val="28"/>
          <w:sz w:val="24"/>
          <w:szCs w:val="24"/>
          <w14:cntxtAlts/>
        </w:rPr>
      </w:pPr>
      <w:r w:rsidRPr="002A5C4A">
        <w:rPr>
          <w:rFonts w:ascii="Arial" w:eastAsia="Times New Roman" w:hAnsi="Arial" w:cs="Arial"/>
          <w:b/>
          <w:color w:val="000000"/>
          <w:kern w:val="28"/>
          <w:sz w:val="24"/>
          <w:szCs w:val="24"/>
          <w14:cntxtAlts/>
        </w:rPr>
        <w:t>Entrepreneurship</w:t>
      </w:r>
    </w:p>
    <w:p w14:paraId="152B968C" w14:textId="752FAECA" w:rsidR="00764E29" w:rsidRDefault="00764E29" w:rsidP="00764E29">
      <w:pPr>
        <w:widowControl w:val="0"/>
        <w:spacing w:after="0" w:line="240" w:lineRule="auto"/>
        <w:rPr>
          <w:rFonts w:ascii="Arial" w:eastAsia="Times New Roman" w:hAnsi="Arial" w:cs="Arial"/>
          <w:b/>
          <w:color w:val="000000"/>
          <w:kern w:val="28"/>
          <w:sz w:val="20"/>
          <w:szCs w:val="20"/>
          <w14:cntxtAlts/>
        </w:rPr>
      </w:pPr>
    </w:p>
    <w:p w14:paraId="6BDA5F38" w14:textId="41518494" w:rsidR="004F1B68" w:rsidRDefault="00533508" w:rsidP="00764E29">
      <w:pPr>
        <w:widowControl w:val="0"/>
        <w:spacing w:after="0" w:line="240" w:lineRule="auto"/>
        <w:jc w:val="both"/>
        <w:rPr>
          <w:rFonts w:ascii="Arial" w:hAnsi="Arial" w:cs="Arial"/>
          <w:sz w:val="20"/>
          <w:szCs w:val="20"/>
        </w:rPr>
      </w:pPr>
      <w:r>
        <w:rPr>
          <w:rFonts w:ascii="Arial" w:hAnsi="Arial" w:cs="Arial"/>
          <w:b/>
          <w:noProof/>
          <w:sz w:val="20"/>
          <w:szCs w:val="20"/>
        </w:rPr>
        <w:drawing>
          <wp:anchor distT="0" distB="0" distL="114300" distR="114300" simplePos="0" relativeHeight="251805696" behindDoc="0" locked="0" layoutInCell="1" allowOverlap="1" wp14:anchorId="191CB0E4" wp14:editId="159E8ECC">
            <wp:simplePos x="0" y="0"/>
            <wp:positionH relativeFrom="margin">
              <wp:align>left</wp:align>
            </wp:positionH>
            <wp:positionV relativeFrom="paragraph">
              <wp:posOffset>5715</wp:posOffset>
            </wp:positionV>
            <wp:extent cx="923925" cy="85026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umbnail_IMG_597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3925" cy="850265"/>
                    </a:xfrm>
                    <a:prstGeom prst="rect">
                      <a:avLst/>
                    </a:prstGeom>
                  </pic:spPr>
                </pic:pic>
              </a:graphicData>
            </a:graphic>
            <wp14:sizeRelH relativeFrom="margin">
              <wp14:pctWidth>0</wp14:pctWidth>
            </wp14:sizeRelH>
            <wp14:sizeRelV relativeFrom="margin">
              <wp14:pctHeight>0</wp14:pctHeight>
            </wp14:sizeRelV>
          </wp:anchor>
        </w:drawing>
      </w:r>
      <w:r w:rsidR="00764E29" w:rsidRPr="00C97EDA">
        <w:rPr>
          <w:rFonts w:ascii="Arial" w:hAnsi="Arial" w:cs="Arial"/>
          <w:b/>
          <w:sz w:val="20"/>
          <w:szCs w:val="20"/>
        </w:rPr>
        <w:t>Entrepreneurship</w:t>
      </w:r>
      <w:r w:rsidR="00764E29" w:rsidRPr="00C97EDA">
        <w:rPr>
          <w:rFonts w:ascii="Arial" w:hAnsi="Arial" w:cs="Arial"/>
          <w:sz w:val="20"/>
          <w:szCs w:val="20"/>
        </w:rPr>
        <w:t xml:space="preserve"> is a course designed to provide an introduction to the process of turning an idea into a successful start-up business. A primary focus is for the student to explore the potential of being a successful entrepreneur. The course introduces the student to the processes for creating a successful business plan. The student will use entrepreneurial discovery processes, assess opportunities for venture creation, and develop communication skills to convince others of the potential success </w:t>
      </w:r>
      <w:r w:rsidR="00B472BD">
        <w:rPr>
          <w:rFonts w:ascii="Arial" w:hAnsi="Arial" w:cs="Arial"/>
          <w:sz w:val="20"/>
          <w:szCs w:val="20"/>
        </w:rPr>
        <w:t>of implementing</w:t>
      </w:r>
      <w:r w:rsidR="00764E29" w:rsidRPr="00C97EDA">
        <w:rPr>
          <w:rFonts w:ascii="Arial" w:hAnsi="Arial" w:cs="Arial"/>
          <w:sz w:val="20"/>
          <w:szCs w:val="20"/>
        </w:rPr>
        <w:t xml:space="preserve"> the business entity. This course also includes units on personal finance and webpage design.</w:t>
      </w:r>
    </w:p>
    <w:p w14:paraId="61299278" w14:textId="13718D73" w:rsidR="00946845" w:rsidRDefault="00946845" w:rsidP="00764E29">
      <w:pPr>
        <w:widowControl w:val="0"/>
        <w:spacing w:after="0" w:line="240" w:lineRule="auto"/>
        <w:jc w:val="both"/>
        <w:rPr>
          <w:rFonts w:ascii="Arial" w:hAnsi="Arial" w:cs="Arial"/>
          <w:sz w:val="20"/>
          <w:szCs w:val="20"/>
        </w:rPr>
      </w:pPr>
    </w:p>
    <w:p w14:paraId="175719A0" w14:textId="0B0A2140" w:rsidR="00946845" w:rsidRPr="00B456F8" w:rsidRDefault="00946845" w:rsidP="00946845">
      <w:pPr>
        <w:widowControl w:val="0"/>
        <w:spacing w:after="0" w:line="240" w:lineRule="auto"/>
        <w:jc w:val="both"/>
        <w:rPr>
          <w:rFonts w:ascii="Arial" w:hAnsi="Arial" w:cs="Arial"/>
          <w:b/>
          <w:sz w:val="24"/>
          <w:szCs w:val="24"/>
        </w:rPr>
      </w:pPr>
      <w:r w:rsidRPr="00B456F8">
        <w:rPr>
          <w:rFonts w:ascii="Arial" w:hAnsi="Arial" w:cs="Arial"/>
          <w:b/>
          <w:sz w:val="24"/>
          <w:szCs w:val="24"/>
        </w:rPr>
        <w:t>Marketing Education I</w:t>
      </w:r>
    </w:p>
    <w:p w14:paraId="037EDB08" w14:textId="1D79DE74" w:rsidR="00946845" w:rsidRPr="00B456F8" w:rsidRDefault="00946845" w:rsidP="00946845">
      <w:pPr>
        <w:widowControl w:val="0"/>
        <w:spacing w:after="0" w:line="240" w:lineRule="auto"/>
        <w:jc w:val="both"/>
        <w:rPr>
          <w:rFonts w:ascii="Arial" w:hAnsi="Arial" w:cs="Arial"/>
          <w:b/>
          <w:sz w:val="20"/>
          <w:szCs w:val="20"/>
        </w:rPr>
      </w:pPr>
    </w:p>
    <w:p w14:paraId="0AEF49A0" w14:textId="0DEC03AC" w:rsidR="00946845" w:rsidRDefault="00946845" w:rsidP="00946845">
      <w:pPr>
        <w:widowControl w:val="0"/>
        <w:spacing w:after="0" w:line="240" w:lineRule="auto"/>
        <w:jc w:val="both"/>
        <w:rPr>
          <w:rFonts w:ascii="Arial" w:hAnsi="Arial" w:cs="Arial"/>
          <w:sz w:val="20"/>
          <w:szCs w:val="20"/>
        </w:rPr>
      </w:pPr>
      <w:r w:rsidRPr="00B456F8">
        <w:rPr>
          <w:noProof/>
        </w:rPr>
        <w:drawing>
          <wp:anchor distT="0" distB="0" distL="114300" distR="114300" simplePos="0" relativeHeight="251796480" behindDoc="0" locked="0" layoutInCell="1" allowOverlap="1" wp14:anchorId="4A97E225" wp14:editId="2DFC31F3">
            <wp:simplePos x="0" y="0"/>
            <wp:positionH relativeFrom="margin">
              <wp:align>left</wp:align>
            </wp:positionH>
            <wp:positionV relativeFrom="paragraph">
              <wp:posOffset>12065</wp:posOffset>
            </wp:positionV>
            <wp:extent cx="1428750" cy="714375"/>
            <wp:effectExtent l="0" t="0" r="0" b="9525"/>
            <wp:wrapSquare wrapText="bothSides"/>
            <wp:docPr id="8" name="Picture 8" descr="1,438,476 Marketing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8,476 Marketing Illustrations &amp;amp; Clip Art - i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56F8">
        <w:rPr>
          <w:rFonts w:ascii="Arial" w:hAnsi="Arial" w:cs="Arial"/>
          <w:b/>
          <w:sz w:val="20"/>
          <w:szCs w:val="20"/>
        </w:rPr>
        <w:t>Marketing Education I</w:t>
      </w:r>
      <w:r w:rsidRPr="00B456F8">
        <w:rPr>
          <w:rFonts w:ascii="Arial" w:hAnsi="Arial" w:cs="Arial"/>
          <w:sz w:val="20"/>
          <w:szCs w:val="20"/>
        </w:rPr>
        <w:t xml:space="preserve"> provides students with an overview of marketing occupations.  It covers human relations, personality in business, business math and communications, cash register operation, </w:t>
      </w:r>
      <w:r w:rsidR="00B472BD">
        <w:rPr>
          <w:rFonts w:ascii="Arial" w:hAnsi="Arial" w:cs="Arial"/>
          <w:sz w:val="20"/>
          <w:szCs w:val="20"/>
        </w:rPr>
        <w:t>change-making</w:t>
      </w:r>
      <w:r w:rsidRPr="00B456F8">
        <w:rPr>
          <w:rFonts w:ascii="Arial" w:hAnsi="Arial" w:cs="Arial"/>
          <w:sz w:val="20"/>
          <w:szCs w:val="20"/>
        </w:rPr>
        <w:t xml:space="preserve">, employee cooperation, personal grooming, career opportunities, product knowledge, consumer buying motives, and personal selling.  Marketing functions include Distribution and Selling and Foundations of Economics.  Upon completion of Marketing I, students will be able to demonstrate knowledge </w:t>
      </w:r>
      <w:r w:rsidR="00B472BD">
        <w:rPr>
          <w:rFonts w:ascii="Arial" w:hAnsi="Arial" w:cs="Arial"/>
          <w:sz w:val="20"/>
          <w:szCs w:val="20"/>
        </w:rPr>
        <w:t>of</w:t>
      </w:r>
      <w:r w:rsidRPr="00B456F8">
        <w:rPr>
          <w:rFonts w:ascii="Arial" w:hAnsi="Arial" w:cs="Arial"/>
          <w:sz w:val="20"/>
          <w:szCs w:val="20"/>
        </w:rPr>
        <w:t xml:space="preserve"> distribution practices, pricing, selling, promotions and communications within the marketing world.  They will also be able to demonstrate their knowledge in applying these concepts in situations where they will have to use critical thinking skills to help problem solve.  Students will also complete a year in the DECA organization where they will learn leadership skills, public speaking skills and </w:t>
      </w:r>
      <w:r w:rsidR="00B472BD">
        <w:rPr>
          <w:rFonts w:ascii="Arial" w:hAnsi="Arial" w:cs="Arial"/>
          <w:sz w:val="20"/>
          <w:szCs w:val="20"/>
        </w:rPr>
        <w:t>team-building</w:t>
      </w:r>
      <w:r w:rsidRPr="00B456F8">
        <w:rPr>
          <w:rFonts w:ascii="Arial" w:hAnsi="Arial" w:cs="Arial"/>
          <w:sz w:val="20"/>
          <w:szCs w:val="20"/>
        </w:rPr>
        <w:t xml:space="preserve"> skills.</w:t>
      </w:r>
    </w:p>
    <w:p w14:paraId="7559F7EE" w14:textId="2FDE6CCD" w:rsidR="00823E5E" w:rsidRDefault="00764E29" w:rsidP="004F1B68">
      <w:pPr>
        <w:widowControl w:val="0"/>
        <w:spacing w:after="0" w:line="240" w:lineRule="auto"/>
        <w:jc w:val="both"/>
        <w:rPr>
          <w:rFonts w:ascii="Arial" w:hAnsi="Arial" w:cs="Arial"/>
          <w:b/>
          <w:sz w:val="24"/>
          <w:szCs w:val="24"/>
        </w:rPr>
      </w:pPr>
      <w:r w:rsidRPr="00C97EDA">
        <w:rPr>
          <w:rFonts w:ascii="Arial" w:hAnsi="Arial" w:cs="Arial"/>
          <w:sz w:val="20"/>
          <w:szCs w:val="20"/>
        </w:rPr>
        <w:t xml:space="preserve"> </w:t>
      </w:r>
    </w:p>
    <w:p w14:paraId="318C94F3" w14:textId="4F46F5DA" w:rsidR="008D6EEE" w:rsidRDefault="00456C51" w:rsidP="00D15EB6">
      <w:pPr>
        <w:spacing w:after="0" w:line="240" w:lineRule="auto"/>
        <w:jc w:val="both"/>
        <w:rPr>
          <w:rFonts w:ascii="Arial" w:hAnsi="Arial" w:cs="Arial"/>
          <w:b/>
          <w:sz w:val="24"/>
          <w:szCs w:val="24"/>
        </w:rPr>
      </w:pPr>
      <w:r w:rsidRPr="002A5C4A">
        <w:rPr>
          <w:rFonts w:ascii="Arial" w:hAnsi="Arial" w:cs="Arial"/>
          <w:b/>
          <w:sz w:val="24"/>
          <w:szCs w:val="24"/>
        </w:rPr>
        <w:t>School-Based Enterprise</w:t>
      </w:r>
    </w:p>
    <w:p w14:paraId="3716029C" w14:textId="06820983" w:rsidR="00456C51" w:rsidRPr="00456C51" w:rsidRDefault="00456C51" w:rsidP="00D15EB6">
      <w:pPr>
        <w:spacing w:after="0" w:line="240" w:lineRule="auto"/>
        <w:jc w:val="both"/>
        <w:rPr>
          <w:rFonts w:ascii="Arial" w:hAnsi="Arial" w:cs="Arial"/>
          <w:b/>
          <w:sz w:val="20"/>
          <w:szCs w:val="20"/>
        </w:rPr>
      </w:pPr>
    </w:p>
    <w:p w14:paraId="626EF422" w14:textId="32559AC7" w:rsidR="007B3C48" w:rsidRDefault="00533508" w:rsidP="00752C75">
      <w:pPr>
        <w:spacing w:after="0" w:line="240" w:lineRule="auto"/>
        <w:jc w:val="both"/>
        <w:rPr>
          <w:rFonts w:ascii="Arial" w:hAnsi="Arial" w:cs="Arial"/>
          <w:sz w:val="20"/>
          <w:szCs w:val="20"/>
        </w:rPr>
      </w:pPr>
      <w:r>
        <w:rPr>
          <w:rFonts w:ascii="Arial" w:hAnsi="Arial" w:cs="Arial"/>
          <w:b/>
          <w:noProof/>
          <w:sz w:val="20"/>
          <w:szCs w:val="20"/>
        </w:rPr>
        <w:drawing>
          <wp:anchor distT="0" distB="0" distL="114300" distR="114300" simplePos="0" relativeHeight="251803648" behindDoc="0" locked="0" layoutInCell="1" allowOverlap="1" wp14:anchorId="0033A985" wp14:editId="173DCD70">
            <wp:simplePos x="0" y="0"/>
            <wp:positionH relativeFrom="margin">
              <wp:align>left</wp:align>
            </wp:positionH>
            <wp:positionV relativeFrom="paragraph">
              <wp:posOffset>43180</wp:posOffset>
            </wp:positionV>
            <wp:extent cx="737870" cy="1058545"/>
            <wp:effectExtent l="0" t="0" r="508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G_498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7870" cy="1058545"/>
                    </a:xfrm>
                    <a:prstGeom prst="rect">
                      <a:avLst/>
                    </a:prstGeom>
                  </pic:spPr>
                </pic:pic>
              </a:graphicData>
            </a:graphic>
            <wp14:sizeRelH relativeFrom="margin">
              <wp14:pctWidth>0</wp14:pctWidth>
            </wp14:sizeRelH>
            <wp14:sizeRelV relativeFrom="margin">
              <wp14:pctHeight>0</wp14:pctHeight>
            </wp14:sizeRelV>
          </wp:anchor>
        </w:drawing>
      </w:r>
      <w:r w:rsidR="00456C51" w:rsidRPr="00C97EDA">
        <w:rPr>
          <w:rFonts w:ascii="Arial" w:hAnsi="Arial" w:cs="Arial"/>
          <w:b/>
          <w:sz w:val="20"/>
          <w:szCs w:val="20"/>
        </w:rPr>
        <w:t>School-Based Enterprise</w:t>
      </w:r>
      <w:r w:rsidR="00456C51" w:rsidRPr="00C97EDA">
        <w:rPr>
          <w:rFonts w:ascii="Arial" w:hAnsi="Arial" w:cs="Arial"/>
          <w:sz w:val="20"/>
          <w:szCs w:val="20"/>
        </w:rPr>
        <w:t xml:space="preserve"> (SBE) is an entrepreneurial operation in a school setting that provides goods/services to meet the needs of the market.  The school-based enterprise class is managed and operated by students as hands-on learning laboratories that integrate </w:t>
      </w:r>
      <w:r w:rsidR="00EA5EA9" w:rsidRPr="00C97EDA">
        <w:rPr>
          <w:rFonts w:ascii="Arial" w:hAnsi="Arial" w:cs="Arial"/>
          <w:sz w:val="20"/>
          <w:szCs w:val="20"/>
        </w:rPr>
        <w:t>National Curriculum</w:t>
      </w:r>
      <w:r w:rsidR="00456C51" w:rsidRPr="00C97EDA">
        <w:rPr>
          <w:rFonts w:ascii="Arial" w:hAnsi="Arial" w:cs="Arial"/>
          <w:sz w:val="20"/>
          <w:szCs w:val="20"/>
        </w:rPr>
        <w:t xml:space="preserve"> Standards in Marketing, Finance, Hospitality or Management.  School-Based Enterprise will sell to consumers through a permanent location at the Oakes SRCTC and through internet marketing.  Products will include school spirit wear, food and beverage items, school supplies, signs and banners and more, as well as providing services such as creative design, advertising sales and more.</w:t>
      </w:r>
    </w:p>
    <w:p w14:paraId="3683EDF3" w14:textId="0B08C177" w:rsidR="00946845" w:rsidRDefault="00946845" w:rsidP="00752C75">
      <w:pPr>
        <w:spacing w:after="0" w:line="240" w:lineRule="auto"/>
        <w:jc w:val="both"/>
        <w:rPr>
          <w:rFonts w:ascii="Arial" w:hAnsi="Arial" w:cs="Arial"/>
          <w:sz w:val="20"/>
          <w:szCs w:val="20"/>
        </w:rPr>
      </w:pPr>
    </w:p>
    <w:p w14:paraId="3B5809A0" w14:textId="77777777" w:rsidR="00B472BD" w:rsidRDefault="00B472BD" w:rsidP="00946845">
      <w:pPr>
        <w:spacing w:after="0" w:line="240" w:lineRule="auto"/>
        <w:jc w:val="both"/>
        <w:rPr>
          <w:rFonts w:ascii="Arial" w:hAnsi="Arial" w:cs="Arial"/>
          <w:b/>
          <w:sz w:val="24"/>
          <w:szCs w:val="24"/>
        </w:rPr>
      </w:pPr>
    </w:p>
    <w:p w14:paraId="7DBFAC01" w14:textId="77777777" w:rsidR="00B472BD" w:rsidRDefault="00B472BD" w:rsidP="00946845">
      <w:pPr>
        <w:spacing w:after="0" w:line="240" w:lineRule="auto"/>
        <w:jc w:val="both"/>
        <w:rPr>
          <w:rFonts w:ascii="Arial" w:hAnsi="Arial" w:cs="Arial"/>
          <w:b/>
          <w:sz w:val="24"/>
          <w:szCs w:val="24"/>
        </w:rPr>
      </w:pPr>
    </w:p>
    <w:p w14:paraId="57C5469D" w14:textId="77777777" w:rsidR="00B472BD" w:rsidRDefault="00B472BD" w:rsidP="00946845">
      <w:pPr>
        <w:spacing w:after="0" w:line="240" w:lineRule="auto"/>
        <w:jc w:val="both"/>
        <w:rPr>
          <w:rFonts w:ascii="Arial" w:hAnsi="Arial" w:cs="Arial"/>
          <w:b/>
          <w:sz w:val="24"/>
          <w:szCs w:val="24"/>
        </w:rPr>
      </w:pPr>
    </w:p>
    <w:p w14:paraId="077464AC" w14:textId="77777777" w:rsidR="00B472BD" w:rsidRDefault="00B472BD" w:rsidP="00946845">
      <w:pPr>
        <w:spacing w:after="0" w:line="240" w:lineRule="auto"/>
        <w:jc w:val="both"/>
        <w:rPr>
          <w:rFonts w:ascii="Arial" w:hAnsi="Arial" w:cs="Arial"/>
          <w:b/>
          <w:sz w:val="24"/>
          <w:szCs w:val="24"/>
        </w:rPr>
      </w:pPr>
    </w:p>
    <w:p w14:paraId="6A6C3561" w14:textId="77777777" w:rsidR="00B472BD" w:rsidRDefault="00B472BD" w:rsidP="00946845">
      <w:pPr>
        <w:spacing w:after="0" w:line="240" w:lineRule="auto"/>
        <w:jc w:val="both"/>
        <w:rPr>
          <w:rFonts w:ascii="Arial" w:hAnsi="Arial" w:cs="Arial"/>
          <w:b/>
          <w:sz w:val="24"/>
          <w:szCs w:val="24"/>
        </w:rPr>
      </w:pPr>
    </w:p>
    <w:p w14:paraId="561B1007" w14:textId="77777777" w:rsidR="00B472BD" w:rsidRDefault="00B472BD" w:rsidP="00946845">
      <w:pPr>
        <w:spacing w:after="0" w:line="240" w:lineRule="auto"/>
        <w:jc w:val="both"/>
        <w:rPr>
          <w:rFonts w:ascii="Arial" w:hAnsi="Arial" w:cs="Arial"/>
          <w:b/>
          <w:sz w:val="24"/>
          <w:szCs w:val="24"/>
        </w:rPr>
      </w:pPr>
    </w:p>
    <w:p w14:paraId="7480B2B5" w14:textId="04C6B504" w:rsidR="00946845" w:rsidRPr="00B456F8" w:rsidRDefault="00946845" w:rsidP="00946845">
      <w:pPr>
        <w:spacing w:after="0" w:line="240" w:lineRule="auto"/>
        <w:jc w:val="both"/>
        <w:rPr>
          <w:rFonts w:ascii="Arial" w:hAnsi="Arial" w:cs="Arial"/>
          <w:b/>
          <w:sz w:val="24"/>
          <w:szCs w:val="24"/>
        </w:rPr>
      </w:pPr>
      <w:r w:rsidRPr="00B456F8">
        <w:rPr>
          <w:rFonts w:ascii="Arial" w:hAnsi="Arial" w:cs="Arial"/>
          <w:b/>
          <w:sz w:val="24"/>
          <w:szCs w:val="24"/>
        </w:rPr>
        <w:t>Sports &amp; Entertainment Marketing</w:t>
      </w:r>
    </w:p>
    <w:p w14:paraId="0854C3F8" w14:textId="77777777" w:rsidR="00946845" w:rsidRPr="00CC570E" w:rsidRDefault="00946845" w:rsidP="00946845">
      <w:pPr>
        <w:spacing w:after="0" w:line="240" w:lineRule="auto"/>
        <w:jc w:val="both"/>
        <w:rPr>
          <w:rFonts w:ascii="Arial" w:hAnsi="Arial" w:cs="Arial"/>
          <w:b/>
          <w:sz w:val="20"/>
          <w:szCs w:val="20"/>
        </w:rPr>
      </w:pPr>
    </w:p>
    <w:p w14:paraId="69F2B3A4" w14:textId="46660BB2" w:rsidR="00946845" w:rsidRDefault="00946845" w:rsidP="00946845">
      <w:pPr>
        <w:spacing w:after="0" w:line="240" w:lineRule="auto"/>
        <w:jc w:val="both"/>
        <w:rPr>
          <w:rFonts w:ascii="Arial" w:hAnsi="Arial" w:cs="Arial"/>
          <w:sz w:val="20"/>
          <w:szCs w:val="20"/>
        </w:rPr>
      </w:pPr>
      <w:r w:rsidRPr="00B456F8">
        <w:rPr>
          <w:noProof/>
        </w:rPr>
        <w:drawing>
          <wp:anchor distT="0" distB="0" distL="114300" distR="114300" simplePos="0" relativeHeight="251798528" behindDoc="0" locked="0" layoutInCell="1" allowOverlap="1" wp14:anchorId="7DBD6047" wp14:editId="65238198">
            <wp:simplePos x="0" y="0"/>
            <wp:positionH relativeFrom="margin">
              <wp:align>left</wp:align>
            </wp:positionH>
            <wp:positionV relativeFrom="paragraph">
              <wp:posOffset>10795</wp:posOffset>
            </wp:positionV>
            <wp:extent cx="1920875" cy="657225"/>
            <wp:effectExtent l="0" t="0" r="3175" b="9525"/>
            <wp:wrapSquare wrapText="bothSides"/>
            <wp:docPr id="9" name="Picture 9" descr="Sports Association Athlete Betting Pool Sports Marketing PNG, Clipart,  Athlete, Bastian Schweinsteiger, Betting Pool, Business, Dyna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Association Athlete Betting Pool Sports Marketing PNG, Clipart,  Athlete, Bastian Schweinsteiger, Betting Pool, Business, Dynami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08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56F8">
        <w:rPr>
          <w:rFonts w:ascii="Arial" w:hAnsi="Arial" w:cs="Arial"/>
          <w:b/>
          <w:sz w:val="20"/>
          <w:szCs w:val="20"/>
        </w:rPr>
        <w:t>Sports &amp; Entertainment Marketing</w:t>
      </w:r>
      <w:r w:rsidRPr="00B456F8">
        <w:rPr>
          <w:rFonts w:ascii="Arial" w:hAnsi="Arial" w:cs="Arial"/>
          <w:sz w:val="20"/>
          <w:szCs w:val="20"/>
        </w:rPr>
        <w:t xml:space="preserve"> is a business course designed to use today’s </w:t>
      </w:r>
      <w:r w:rsidR="00B472BD">
        <w:rPr>
          <w:rFonts w:ascii="Arial" w:hAnsi="Arial" w:cs="Arial"/>
          <w:sz w:val="20"/>
          <w:szCs w:val="20"/>
        </w:rPr>
        <w:t>broad-based</w:t>
      </w:r>
      <w:r w:rsidRPr="00B456F8">
        <w:rPr>
          <w:rFonts w:ascii="Arial" w:hAnsi="Arial" w:cs="Arial"/>
          <w:sz w:val="20"/>
          <w:szCs w:val="20"/>
        </w:rPr>
        <w:t xml:space="preserve"> athletic, sports and entertainment dynamic as a foundation for students to learn communications skills in concert with advertising, sales, marketing, and media development.  Students will learn how to develop marketing strategies with a focus on advertising media targeted at the world of college and professional athletics and major entertainment venues.  The final project for the class will consist of </w:t>
      </w:r>
      <w:r w:rsidR="00B472BD">
        <w:rPr>
          <w:rFonts w:ascii="Arial" w:hAnsi="Arial" w:cs="Arial"/>
          <w:sz w:val="20"/>
          <w:szCs w:val="20"/>
        </w:rPr>
        <w:t>student-developed</w:t>
      </w:r>
      <w:r w:rsidRPr="00B456F8">
        <w:rPr>
          <w:rFonts w:ascii="Arial" w:hAnsi="Arial" w:cs="Arial"/>
          <w:sz w:val="20"/>
          <w:szCs w:val="20"/>
        </w:rPr>
        <w:t xml:space="preserve"> multi-media presentations for the marketing of a professional athletic team or major entertainment attraction.  Internet marketing activities will include learning how to utilize Google research and marketing tools and how to market and sell items with </w:t>
      </w:r>
      <w:r w:rsidR="00B472BD">
        <w:rPr>
          <w:rFonts w:ascii="Arial" w:hAnsi="Arial" w:cs="Arial"/>
          <w:sz w:val="20"/>
          <w:szCs w:val="20"/>
        </w:rPr>
        <w:t>online</w:t>
      </w:r>
      <w:r w:rsidRPr="00B456F8">
        <w:rPr>
          <w:rFonts w:ascii="Arial" w:hAnsi="Arial" w:cs="Arial"/>
          <w:sz w:val="20"/>
          <w:szCs w:val="20"/>
        </w:rPr>
        <w:t xml:space="preserve"> auction tools including actual set-up and live sales on E-Bay.</w:t>
      </w:r>
    </w:p>
    <w:p w14:paraId="127FEB4C" w14:textId="45095B59" w:rsidR="00946845" w:rsidRDefault="00946845" w:rsidP="00946845">
      <w:pPr>
        <w:spacing w:after="0" w:line="240" w:lineRule="auto"/>
        <w:jc w:val="both"/>
        <w:rPr>
          <w:rFonts w:ascii="Arial" w:hAnsi="Arial" w:cs="Arial"/>
          <w:sz w:val="20"/>
          <w:szCs w:val="20"/>
        </w:rPr>
      </w:pPr>
    </w:p>
    <w:p w14:paraId="524ACD19" w14:textId="77777777" w:rsidR="00946845" w:rsidRPr="00B456F8" w:rsidRDefault="00946845" w:rsidP="00946845">
      <w:pPr>
        <w:spacing w:after="0" w:line="240" w:lineRule="auto"/>
        <w:jc w:val="center"/>
        <w:rPr>
          <w:rFonts w:ascii="Arial" w:hAnsi="Arial" w:cs="Arial"/>
          <w:b/>
          <w:color w:val="800000"/>
          <w:sz w:val="24"/>
          <w:szCs w:val="24"/>
          <w:u w:val="single"/>
        </w:rPr>
      </w:pPr>
      <w:r w:rsidRPr="00B456F8">
        <w:rPr>
          <w:rFonts w:ascii="Arial" w:hAnsi="Arial" w:cs="Arial"/>
          <w:b/>
          <w:color w:val="800000"/>
          <w:sz w:val="24"/>
          <w:szCs w:val="24"/>
          <w:u w:val="single"/>
        </w:rPr>
        <w:t>Work-Based Learning Experience</w:t>
      </w:r>
    </w:p>
    <w:p w14:paraId="1AAB1FDC" w14:textId="77777777" w:rsidR="00946845" w:rsidRPr="00B456F8" w:rsidRDefault="00946845" w:rsidP="00946845">
      <w:pPr>
        <w:spacing w:after="0" w:line="240" w:lineRule="auto"/>
        <w:jc w:val="center"/>
        <w:rPr>
          <w:rFonts w:ascii="Arial" w:hAnsi="Arial" w:cs="Arial"/>
          <w:b/>
          <w:color w:val="800000"/>
          <w:sz w:val="24"/>
          <w:szCs w:val="24"/>
        </w:rPr>
      </w:pPr>
      <w:r w:rsidRPr="00B456F8">
        <w:rPr>
          <w:rFonts w:ascii="Arial" w:hAnsi="Arial" w:cs="Arial"/>
          <w:b/>
          <w:color w:val="800000"/>
          <w:sz w:val="24"/>
          <w:szCs w:val="24"/>
        </w:rPr>
        <w:t>(Cannot be used to meet one of the five class requirements)</w:t>
      </w:r>
    </w:p>
    <w:p w14:paraId="31F2045A" w14:textId="77777777" w:rsidR="00946845" w:rsidRPr="00B456F8" w:rsidRDefault="00946845" w:rsidP="00946845">
      <w:pPr>
        <w:spacing w:after="0" w:line="240" w:lineRule="auto"/>
        <w:jc w:val="both"/>
        <w:rPr>
          <w:rFonts w:ascii="Arial" w:hAnsi="Arial" w:cs="Arial"/>
          <w:b/>
          <w:sz w:val="20"/>
          <w:szCs w:val="20"/>
        </w:rPr>
      </w:pPr>
    </w:p>
    <w:p w14:paraId="2C9DCAD6" w14:textId="21C5055A" w:rsidR="00946845" w:rsidRPr="00B456F8" w:rsidRDefault="00946845" w:rsidP="00946845">
      <w:pPr>
        <w:spacing w:after="0" w:line="240" w:lineRule="auto"/>
        <w:jc w:val="both"/>
        <w:rPr>
          <w:rFonts w:ascii="Arial" w:hAnsi="Arial" w:cs="Arial"/>
          <w:sz w:val="20"/>
          <w:szCs w:val="20"/>
        </w:rPr>
      </w:pPr>
      <w:r w:rsidRPr="00B456F8">
        <w:rPr>
          <w:rFonts w:ascii="Arial" w:hAnsi="Arial" w:cs="Arial"/>
          <w:b/>
          <w:sz w:val="20"/>
          <w:szCs w:val="20"/>
        </w:rPr>
        <w:t>Work-Based Learning Experience</w:t>
      </w:r>
      <w:r w:rsidRPr="00B456F8">
        <w:rPr>
          <w:rFonts w:ascii="Arial" w:hAnsi="Arial" w:cs="Arial"/>
          <w:sz w:val="20"/>
          <w:szCs w:val="20"/>
        </w:rPr>
        <w:t xml:space="preserve"> is designed to provide students with on-the-job training and practical experience in addition to a comprehensive high school education.  Students work at jobs relating to their individual career interests and are supervised by their employer and coordinator/instructors </w:t>
      </w:r>
      <w:r w:rsidR="00B472BD">
        <w:rPr>
          <w:rFonts w:ascii="Arial" w:hAnsi="Arial" w:cs="Arial"/>
          <w:sz w:val="20"/>
          <w:szCs w:val="20"/>
        </w:rPr>
        <w:t>who</w:t>
      </w:r>
      <w:r w:rsidRPr="00B456F8">
        <w:rPr>
          <w:rFonts w:ascii="Arial" w:hAnsi="Arial" w:cs="Arial"/>
          <w:sz w:val="20"/>
          <w:szCs w:val="20"/>
        </w:rPr>
        <w:t xml:space="preserve"> also complete evaluations on each student’s work performance.  Students are paid so they can earn and learn at the same time.  Students should average about 5 hours per week; 180 hours during the school year for one credit.</w:t>
      </w:r>
    </w:p>
    <w:p w14:paraId="3C7B3AED" w14:textId="77777777" w:rsidR="00946845" w:rsidRPr="00B456F8" w:rsidRDefault="00946845" w:rsidP="00946845">
      <w:pPr>
        <w:spacing w:after="0" w:line="240" w:lineRule="auto"/>
        <w:jc w:val="both"/>
        <w:rPr>
          <w:rFonts w:ascii="Arial" w:hAnsi="Arial" w:cs="Arial"/>
          <w:sz w:val="20"/>
          <w:szCs w:val="20"/>
        </w:rPr>
      </w:pPr>
      <w:r w:rsidRPr="00B456F8">
        <w:rPr>
          <w:rFonts w:ascii="Arial" w:hAnsi="Arial" w:cs="Arial"/>
          <w:sz w:val="20"/>
          <w:szCs w:val="20"/>
        </w:rPr>
        <w:t xml:space="preserve">     Variations of the work-based experience program are available to students involved with special services and are coordinated by the Center staff.  A work-based experience program may be approved for students who have not taken a Career/Tech. class as approved by the Center Director and Home School Principal.   </w:t>
      </w:r>
    </w:p>
    <w:p w14:paraId="5E905F00" w14:textId="77777777" w:rsidR="00946845" w:rsidRPr="00B456F8" w:rsidRDefault="00946845" w:rsidP="00946845">
      <w:pPr>
        <w:spacing w:after="0" w:line="240" w:lineRule="auto"/>
        <w:jc w:val="both"/>
        <w:rPr>
          <w:rFonts w:ascii="Arial" w:hAnsi="Arial" w:cs="Arial"/>
          <w:sz w:val="20"/>
          <w:szCs w:val="20"/>
        </w:rPr>
      </w:pPr>
      <w:r w:rsidRPr="00B456F8">
        <w:rPr>
          <w:rFonts w:ascii="Arial" w:hAnsi="Arial" w:cs="Arial"/>
          <w:sz w:val="20"/>
          <w:szCs w:val="20"/>
        </w:rPr>
        <w:t xml:space="preserve">     The following guidelines are provided to give students interested in or involved in the Work-Based Experience Program a list of expectations and requirements for successful involvement and completion of the program.</w:t>
      </w:r>
    </w:p>
    <w:p w14:paraId="63997916" w14:textId="77AB4E8D"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1)</w:t>
      </w:r>
      <w:r w:rsidRPr="00B456F8">
        <w:rPr>
          <w:rFonts w:ascii="Arial" w:hAnsi="Arial" w:cs="Arial"/>
          <w:sz w:val="20"/>
          <w:szCs w:val="20"/>
        </w:rPr>
        <w:tab/>
        <w:t xml:space="preserve">All students must be in attendance and registered on a </w:t>
      </w:r>
      <w:r w:rsidR="00B472BD">
        <w:rPr>
          <w:rFonts w:ascii="Arial" w:hAnsi="Arial" w:cs="Arial"/>
          <w:sz w:val="20"/>
          <w:szCs w:val="20"/>
        </w:rPr>
        <w:t>full-time</w:t>
      </w:r>
      <w:r w:rsidRPr="00B456F8">
        <w:rPr>
          <w:rFonts w:ascii="Arial" w:hAnsi="Arial" w:cs="Arial"/>
          <w:sz w:val="20"/>
          <w:szCs w:val="20"/>
        </w:rPr>
        <w:t xml:space="preserve"> basis.  For seniors one registered period per day may be for a qualified work-based experience component. Release from school will be granted for one period per day as part of that experience.</w:t>
      </w:r>
    </w:p>
    <w:p w14:paraId="11C72506" w14:textId="5F7B94BF"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2)</w:t>
      </w:r>
      <w:r w:rsidRPr="00B456F8">
        <w:rPr>
          <w:rFonts w:ascii="Arial" w:hAnsi="Arial" w:cs="Arial"/>
          <w:sz w:val="20"/>
          <w:szCs w:val="20"/>
        </w:rPr>
        <w:tab/>
        <w:t>For 9</w:t>
      </w:r>
      <w:r w:rsidRPr="00B456F8">
        <w:rPr>
          <w:rFonts w:ascii="Arial" w:hAnsi="Arial" w:cs="Arial"/>
          <w:sz w:val="20"/>
          <w:szCs w:val="20"/>
          <w:vertAlign w:val="superscript"/>
        </w:rPr>
        <w:t>th</w:t>
      </w:r>
      <w:r w:rsidRPr="00B456F8">
        <w:rPr>
          <w:rFonts w:ascii="Arial" w:hAnsi="Arial" w:cs="Arial"/>
          <w:sz w:val="20"/>
          <w:szCs w:val="20"/>
        </w:rPr>
        <w:t xml:space="preserve"> and 10</w:t>
      </w:r>
      <w:r w:rsidRPr="00B456F8">
        <w:rPr>
          <w:rFonts w:ascii="Arial" w:hAnsi="Arial" w:cs="Arial"/>
          <w:sz w:val="20"/>
          <w:szCs w:val="20"/>
          <w:vertAlign w:val="superscript"/>
        </w:rPr>
        <w:t xml:space="preserve">th </w:t>
      </w:r>
      <w:r w:rsidRPr="00B456F8">
        <w:rPr>
          <w:rFonts w:ascii="Arial" w:hAnsi="Arial" w:cs="Arial"/>
          <w:sz w:val="20"/>
          <w:szCs w:val="20"/>
        </w:rPr>
        <w:t xml:space="preserve">grade students, </w:t>
      </w:r>
      <w:r w:rsidRPr="00B456F8">
        <w:rPr>
          <w:rFonts w:ascii="Arial" w:hAnsi="Arial" w:cs="Arial"/>
          <w:b/>
          <w:sz w:val="20"/>
          <w:szCs w:val="20"/>
        </w:rPr>
        <w:t>no release from school</w:t>
      </w:r>
      <w:r w:rsidRPr="00B456F8">
        <w:rPr>
          <w:rFonts w:ascii="Arial" w:hAnsi="Arial" w:cs="Arial"/>
          <w:sz w:val="20"/>
          <w:szCs w:val="20"/>
        </w:rPr>
        <w:t xml:space="preserve"> is permitted for </w:t>
      </w:r>
      <w:r w:rsidR="00B472BD">
        <w:rPr>
          <w:rFonts w:ascii="Arial" w:hAnsi="Arial" w:cs="Arial"/>
          <w:sz w:val="20"/>
          <w:szCs w:val="20"/>
        </w:rPr>
        <w:t xml:space="preserve">the </w:t>
      </w:r>
      <w:r w:rsidRPr="00B456F8">
        <w:rPr>
          <w:rFonts w:ascii="Arial" w:hAnsi="Arial" w:cs="Arial"/>
          <w:sz w:val="20"/>
          <w:szCs w:val="20"/>
        </w:rPr>
        <w:t>work-based learning experience.  Juniors may be released from school only by special exception.  This exception must have approval from the home school principal, and CTE Director.</w:t>
      </w:r>
    </w:p>
    <w:p w14:paraId="1FE41D77" w14:textId="77777777"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3)</w:t>
      </w:r>
      <w:r w:rsidRPr="00B456F8">
        <w:rPr>
          <w:rFonts w:ascii="Arial" w:hAnsi="Arial" w:cs="Arial"/>
          <w:sz w:val="20"/>
          <w:szCs w:val="20"/>
        </w:rPr>
        <w:tab/>
        <w:t>Students must register for the Work-Based Experience Program just as they register for any other class with appropriate approval from parents and their high school principal.</w:t>
      </w:r>
    </w:p>
    <w:p w14:paraId="0D4B203F" w14:textId="77777777"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4)</w:t>
      </w:r>
      <w:r w:rsidRPr="00B456F8">
        <w:rPr>
          <w:rFonts w:ascii="Arial" w:hAnsi="Arial" w:cs="Arial"/>
          <w:sz w:val="20"/>
          <w:szCs w:val="20"/>
        </w:rPr>
        <w:tab/>
        <w:t>Students are not to count on their credit from the work-based experience program in meeting their high school graduation requirements.  Loss of employment or a change in job availability will not be allowed to prevent a student from graduating from high school.</w:t>
      </w:r>
    </w:p>
    <w:p w14:paraId="1620C557" w14:textId="6DFDCD51"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5)</w:t>
      </w:r>
      <w:r w:rsidRPr="00B456F8">
        <w:rPr>
          <w:rFonts w:ascii="Arial" w:hAnsi="Arial" w:cs="Arial"/>
          <w:sz w:val="20"/>
          <w:szCs w:val="20"/>
        </w:rPr>
        <w:tab/>
        <w:t xml:space="preserve">Students enrolled in the Work-Based Experience Program are expected to maintain passing grades in school, maintain regular attendance and not allow their </w:t>
      </w:r>
      <w:r w:rsidR="00B472BD">
        <w:rPr>
          <w:rFonts w:ascii="Arial" w:hAnsi="Arial" w:cs="Arial"/>
          <w:sz w:val="20"/>
          <w:szCs w:val="20"/>
        </w:rPr>
        <w:t>out-of-school</w:t>
      </w:r>
      <w:r w:rsidRPr="00B456F8">
        <w:rPr>
          <w:rFonts w:ascii="Arial" w:hAnsi="Arial" w:cs="Arial"/>
          <w:sz w:val="20"/>
          <w:szCs w:val="20"/>
        </w:rPr>
        <w:t xml:space="preserve"> work to conflict with their educational program.</w:t>
      </w:r>
    </w:p>
    <w:p w14:paraId="023F53C8" w14:textId="4F63B803"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6)</w:t>
      </w:r>
      <w:r w:rsidRPr="00B456F8">
        <w:rPr>
          <w:rFonts w:ascii="Arial" w:hAnsi="Arial" w:cs="Arial"/>
          <w:sz w:val="20"/>
          <w:szCs w:val="20"/>
        </w:rPr>
        <w:tab/>
        <w:t xml:space="preserve">Students who enroll in the Work-Based Experience Program do not have to use school time to take part in the program but may include </w:t>
      </w:r>
      <w:r w:rsidR="00B472BD">
        <w:rPr>
          <w:rFonts w:ascii="Arial" w:hAnsi="Arial" w:cs="Arial"/>
          <w:sz w:val="20"/>
          <w:szCs w:val="20"/>
        </w:rPr>
        <w:t>after-school</w:t>
      </w:r>
      <w:r w:rsidRPr="00B456F8">
        <w:rPr>
          <w:rFonts w:ascii="Arial" w:hAnsi="Arial" w:cs="Arial"/>
          <w:sz w:val="20"/>
          <w:szCs w:val="20"/>
        </w:rPr>
        <w:t xml:space="preserve"> or weekend hours in order to balance the time requirements of school, studies, extra-curricular involvement, and still enjoy a work-based learning experience job.</w:t>
      </w:r>
    </w:p>
    <w:p w14:paraId="527DC379" w14:textId="3ECAA00D" w:rsidR="00946845" w:rsidRPr="00B456F8" w:rsidRDefault="00946845" w:rsidP="00946845">
      <w:pPr>
        <w:spacing w:after="0" w:line="240" w:lineRule="auto"/>
        <w:ind w:left="720" w:hanging="720"/>
        <w:jc w:val="both"/>
        <w:rPr>
          <w:rFonts w:ascii="Arial" w:hAnsi="Arial" w:cs="Arial"/>
          <w:sz w:val="20"/>
          <w:szCs w:val="20"/>
        </w:rPr>
      </w:pPr>
      <w:r w:rsidRPr="00B456F8">
        <w:rPr>
          <w:rFonts w:ascii="Arial" w:hAnsi="Arial" w:cs="Arial"/>
          <w:sz w:val="20"/>
          <w:szCs w:val="20"/>
        </w:rPr>
        <w:t>7)</w:t>
      </w:r>
      <w:r w:rsidRPr="00B456F8">
        <w:rPr>
          <w:rFonts w:ascii="Arial" w:hAnsi="Arial" w:cs="Arial"/>
          <w:sz w:val="20"/>
          <w:szCs w:val="20"/>
        </w:rPr>
        <w:tab/>
        <w:t xml:space="preserve">One unit of credit will be granted for </w:t>
      </w:r>
      <w:r w:rsidR="00B472BD">
        <w:rPr>
          <w:rFonts w:ascii="Arial" w:hAnsi="Arial" w:cs="Arial"/>
          <w:sz w:val="20"/>
          <w:szCs w:val="20"/>
        </w:rPr>
        <w:t xml:space="preserve">the </w:t>
      </w:r>
      <w:r w:rsidRPr="00B456F8">
        <w:rPr>
          <w:rFonts w:ascii="Arial" w:hAnsi="Arial" w:cs="Arial"/>
          <w:sz w:val="20"/>
          <w:szCs w:val="20"/>
        </w:rPr>
        <w:t>successful completion of all requirements of the Work-Based Experience Program.  A limit of one credit is placed upon a student for a work experience that takes place at one job station.  These requirements include:</w:t>
      </w:r>
    </w:p>
    <w:p w14:paraId="3DC0CC0E" w14:textId="77777777" w:rsidR="00946845" w:rsidRPr="00B456F8" w:rsidRDefault="00946845" w:rsidP="00946845">
      <w:pPr>
        <w:spacing w:after="0" w:line="240" w:lineRule="auto"/>
        <w:ind w:left="2160" w:hanging="720"/>
        <w:jc w:val="both"/>
        <w:rPr>
          <w:rFonts w:ascii="Arial" w:hAnsi="Arial" w:cs="Arial"/>
          <w:sz w:val="20"/>
          <w:szCs w:val="20"/>
        </w:rPr>
      </w:pPr>
      <w:r w:rsidRPr="00B456F8">
        <w:rPr>
          <w:rFonts w:ascii="Arial" w:hAnsi="Arial" w:cs="Arial"/>
          <w:sz w:val="20"/>
          <w:szCs w:val="20"/>
        </w:rPr>
        <w:t>a.</w:t>
      </w:r>
      <w:r w:rsidRPr="00B456F8">
        <w:rPr>
          <w:rFonts w:ascii="Arial" w:hAnsi="Arial" w:cs="Arial"/>
          <w:sz w:val="20"/>
          <w:szCs w:val="20"/>
        </w:rPr>
        <w:tab/>
        <w:t>Students are receiving or have received instruction in a career, technical, business, or agriculture education program.</w:t>
      </w:r>
    </w:p>
    <w:p w14:paraId="2861106D" w14:textId="77777777" w:rsidR="00946845" w:rsidRPr="00B456F8" w:rsidRDefault="00946845" w:rsidP="00946845">
      <w:pPr>
        <w:spacing w:after="0" w:line="240" w:lineRule="auto"/>
        <w:ind w:left="2160" w:hanging="720"/>
        <w:jc w:val="both"/>
        <w:rPr>
          <w:rFonts w:ascii="Arial" w:hAnsi="Arial" w:cs="Arial"/>
          <w:sz w:val="20"/>
          <w:szCs w:val="20"/>
        </w:rPr>
      </w:pPr>
      <w:r w:rsidRPr="00B456F8">
        <w:rPr>
          <w:rFonts w:ascii="Arial" w:hAnsi="Arial" w:cs="Arial"/>
          <w:sz w:val="20"/>
          <w:szCs w:val="20"/>
        </w:rPr>
        <w:t>b.</w:t>
      </w:r>
      <w:r w:rsidRPr="00B456F8">
        <w:rPr>
          <w:rFonts w:ascii="Arial" w:hAnsi="Arial" w:cs="Arial"/>
          <w:sz w:val="20"/>
          <w:szCs w:val="20"/>
        </w:rPr>
        <w:tab/>
        <w:t>180 hours of work experience = 1 Credit.  This is an average of 5 hours per week.</w:t>
      </w:r>
    </w:p>
    <w:p w14:paraId="2EBFE92F" w14:textId="77777777" w:rsidR="00946845" w:rsidRPr="00B456F8" w:rsidRDefault="00946845" w:rsidP="00946845">
      <w:pPr>
        <w:spacing w:after="0" w:line="240" w:lineRule="auto"/>
        <w:ind w:left="2160" w:hanging="720"/>
        <w:jc w:val="both"/>
        <w:rPr>
          <w:rFonts w:ascii="Arial" w:hAnsi="Arial" w:cs="Arial"/>
          <w:sz w:val="20"/>
          <w:szCs w:val="20"/>
        </w:rPr>
      </w:pPr>
      <w:r w:rsidRPr="00B456F8">
        <w:rPr>
          <w:rFonts w:ascii="Arial" w:hAnsi="Arial" w:cs="Arial"/>
          <w:sz w:val="20"/>
          <w:szCs w:val="20"/>
        </w:rPr>
        <w:t>c.</w:t>
      </w:r>
      <w:r w:rsidRPr="00B456F8">
        <w:rPr>
          <w:rFonts w:ascii="Arial" w:hAnsi="Arial" w:cs="Arial"/>
          <w:sz w:val="20"/>
          <w:szCs w:val="20"/>
        </w:rPr>
        <w:tab/>
        <w:t>The work station/job site conforms to state and federal wage and hour laws and regulations.</w:t>
      </w:r>
    </w:p>
    <w:p w14:paraId="136183C6" w14:textId="77777777" w:rsidR="00946845" w:rsidRPr="00B456F8" w:rsidRDefault="00946845" w:rsidP="00946845">
      <w:pPr>
        <w:spacing w:after="0" w:line="240" w:lineRule="auto"/>
        <w:ind w:left="720" w:firstLine="720"/>
        <w:jc w:val="both"/>
        <w:rPr>
          <w:rFonts w:ascii="Arial" w:hAnsi="Arial" w:cs="Arial"/>
          <w:sz w:val="20"/>
          <w:szCs w:val="20"/>
        </w:rPr>
      </w:pPr>
      <w:r w:rsidRPr="00B456F8">
        <w:rPr>
          <w:rFonts w:ascii="Arial" w:hAnsi="Arial" w:cs="Arial"/>
          <w:sz w:val="20"/>
          <w:szCs w:val="20"/>
        </w:rPr>
        <w:t>d.</w:t>
      </w:r>
      <w:r w:rsidRPr="00B456F8">
        <w:rPr>
          <w:rFonts w:ascii="Arial" w:hAnsi="Arial" w:cs="Arial"/>
          <w:sz w:val="20"/>
          <w:szCs w:val="20"/>
        </w:rPr>
        <w:tab/>
        <w:t>Students maintain the required wage and hour documentation.</w:t>
      </w:r>
    </w:p>
    <w:p w14:paraId="1F08F249" w14:textId="77777777" w:rsidR="00946845" w:rsidRPr="00B456F8" w:rsidRDefault="00946845" w:rsidP="00946845">
      <w:pPr>
        <w:spacing w:after="0" w:line="240" w:lineRule="auto"/>
        <w:ind w:left="720" w:firstLine="720"/>
        <w:jc w:val="both"/>
        <w:rPr>
          <w:rFonts w:ascii="Arial" w:hAnsi="Arial" w:cs="Arial"/>
          <w:sz w:val="20"/>
          <w:szCs w:val="20"/>
        </w:rPr>
      </w:pPr>
    </w:p>
    <w:p w14:paraId="13024C83" w14:textId="3543AC91" w:rsidR="00946845" w:rsidRDefault="00946845" w:rsidP="00946845">
      <w:pPr>
        <w:spacing w:after="0" w:line="240" w:lineRule="auto"/>
        <w:jc w:val="both"/>
        <w:rPr>
          <w:rFonts w:ascii="Arial" w:hAnsi="Arial" w:cs="Arial"/>
          <w:sz w:val="20"/>
          <w:szCs w:val="20"/>
        </w:rPr>
      </w:pPr>
      <w:r w:rsidRPr="00B456F8">
        <w:rPr>
          <w:rFonts w:ascii="Arial" w:hAnsi="Arial" w:cs="Arial"/>
          <w:sz w:val="20"/>
          <w:szCs w:val="20"/>
        </w:rPr>
        <w:lastRenderedPageBreak/>
        <w:t>Fulfilling the requirements set forth by the supervising teacher-coordinator.</w:t>
      </w:r>
    </w:p>
    <w:p w14:paraId="5598B7E8" w14:textId="271A0D85" w:rsidR="007B3C48" w:rsidRDefault="007B3C48" w:rsidP="00752C75">
      <w:pPr>
        <w:spacing w:after="0" w:line="240" w:lineRule="auto"/>
        <w:jc w:val="both"/>
        <w:rPr>
          <w:rFonts w:ascii="Arial" w:hAnsi="Arial" w:cs="Arial"/>
          <w:sz w:val="20"/>
          <w:szCs w:val="20"/>
        </w:rPr>
      </w:pPr>
    </w:p>
    <w:p w14:paraId="24118A77" w14:textId="77777777" w:rsidR="00B472BD" w:rsidRDefault="00B472BD" w:rsidP="00764B42">
      <w:pPr>
        <w:spacing w:after="0" w:line="240" w:lineRule="auto"/>
        <w:jc w:val="center"/>
        <w:rPr>
          <w:rFonts w:ascii="Arial" w:hAnsi="Arial" w:cs="Arial"/>
          <w:b/>
          <w:color w:val="800000"/>
          <w:sz w:val="28"/>
          <w:szCs w:val="28"/>
          <w:u w:val="single"/>
        </w:rPr>
      </w:pPr>
    </w:p>
    <w:p w14:paraId="58DB95E5" w14:textId="7D7C4936" w:rsidR="00764B42" w:rsidRDefault="00764B42" w:rsidP="00764B42">
      <w:pPr>
        <w:spacing w:after="0" w:line="240" w:lineRule="auto"/>
        <w:jc w:val="center"/>
        <w:rPr>
          <w:rFonts w:ascii="Arial" w:hAnsi="Arial" w:cs="Arial"/>
          <w:b/>
          <w:color w:val="800000"/>
          <w:sz w:val="28"/>
          <w:szCs w:val="28"/>
          <w:u w:val="single"/>
        </w:rPr>
      </w:pPr>
      <w:r w:rsidRPr="00946845">
        <w:rPr>
          <w:rFonts w:ascii="Arial" w:hAnsi="Arial" w:cs="Arial"/>
          <w:b/>
          <w:color w:val="800000"/>
          <w:sz w:val="28"/>
          <w:szCs w:val="28"/>
          <w:u w:val="single"/>
        </w:rPr>
        <w:t xml:space="preserve">ON-LINE COMPANION </w:t>
      </w:r>
      <w:r w:rsidR="008B08CE" w:rsidRPr="00946845">
        <w:rPr>
          <w:rFonts w:ascii="Arial" w:hAnsi="Arial" w:cs="Arial"/>
          <w:b/>
          <w:color w:val="800000"/>
          <w:sz w:val="28"/>
          <w:szCs w:val="28"/>
          <w:u w:val="single"/>
        </w:rPr>
        <w:t>COURSE</w:t>
      </w:r>
      <w:r w:rsidRPr="00946845">
        <w:rPr>
          <w:rFonts w:ascii="Arial" w:hAnsi="Arial" w:cs="Arial"/>
          <w:b/>
          <w:color w:val="800000"/>
          <w:sz w:val="28"/>
          <w:szCs w:val="28"/>
          <w:u w:val="single"/>
        </w:rPr>
        <w:t>S</w:t>
      </w:r>
    </w:p>
    <w:p w14:paraId="2E446893" w14:textId="49DD1412" w:rsidR="00946845" w:rsidRPr="00CC570E" w:rsidRDefault="00946845" w:rsidP="00764B42">
      <w:pPr>
        <w:spacing w:after="0" w:line="240" w:lineRule="auto"/>
        <w:jc w:val="center"/>
        <w:rPr>
          <w:rFonts w:ascii="Arial" w:hAnsi="Arial" w:cs="Arial"/>
          <w:b/>
          <w:color w:val="800000"/>
          <w:sz w:val="20"/>
          <w:szCs w:val="20"/>
          <w:u w:val="single"/>
        </w:rPr>
      </w:pPr>
    </w:p>
    <w:p w14:paraId="0109CF65" w14:textId="4DD726E8" w:rsidR="00946845" w:rsidRPr="004E3E38" w:rsidRDefault="00946845" w:rsidP="00946845">
      <w:pPr>
        <w:spacing w:after="0" w:line="240" w:lineRule="auto"/>
        <w:rPr>
          <w:rFonts w:ascii="Arial" w:hAnsi="Arial" w:cs="Arial"/>
          <w:b/>
          <w:sz w:val="20"/>
          <w:szCs w:val="20"/>
        </w:rPr>
      </w:pPr>
      <w:r w:rsidRPr="00C97EDA">
        <w:rPr>
          <w:rFonts w:ascii="Arial" w:hAnsi="Arial" w:cs="Arial"/>
          <w:sz w:val="20"/>
          <w:szCs w:val="20"/>
        </w:rPr>
        <w:t xml:space="preserve">(Students must be currently enrolled or </w:t>
      </w:r>
      <w:r w:rsidR="00B472BD">
        <w:rPr>
          <w:rFonts w:ascii="Arial" w:hAnsi="Arial" w:cs="Arial"/>
          <w:sz w:val="20"/>
          <w:szCs w:val="20"/>
        </w:rPr>
        <w:t xml:space="preserve">have </w:t>
      </w:r>
      <w:r w:rsidRPr="00C97EDA">
        <w:rPr>
          <w:rFonts w:ascii="Arial" w:hAnsi="Arial" w:cs="Arial"/>
          <w:sz w:val="20"/>
          <w:szCs w:val="20"/>
        </w:rPr>
        <w:t>previously taken one Career/Technical Education class.  Classes may not be substituted for the five class requirements and are to be viewed as enhancement to the regular curriculum.)</w:t>
      </w:r>
    </w:p>
    <w:p w14:paraId="4157E55C" w14:textId="77777777" w:rsidR="00946845" w:rsidRPr="00CC570E" w:rsidRDefault="00946845" w:rsidP="00764B42">
      <w:pPr>
        <w:spacing w:after="0" w:line="240" w:lineRule="auto"/>
        <w:jc w:val="center"/>
        <w:rPr>
          <w:rFonts w:ascii="Arial" w:hAnsi="Arial" w:cs="Arial"/>
          <w:b/>
          <w:color w:val="800000"/>
          <w:sz w:val="20"/>
          <w:szCs w:val="20"/>
          <w:u w:val="single"/>
        </w:rPr>
      </w:pPr>
    </w:p>
    <w:p w14:paraId="4261723C" w14:textId="0E48CC6D" w:rsidR="00764B42" w:rsidRDefault="00764B42" w:rsidP="00764B42">
      <w:pPr>
        <w:spacing w:after="0" w:line="240" w:lineRule="auto"/>
        <w:jc w:val="both"/>
        <w:rPr>
          <w:rFonts w:ascii="Arial" w:hAnsi="Arial" w:cs="Arial"/>
          <w:sz w:val="20"/>
          <w:szCs w:val="20"/>
        </w:rPr>
      </w:pPr>
      <w:r w:rsidRPr="00C97EDA">
        <w:rPr>
          <w:rFonts w:ascii="Arial" w:hAnsi="Arial" w:cs="Arial"/>
          <w:sz w:val="20"/>
          <w:szCs w:val="20"/>
        </w:rPr>
        <w:t xml:space="preserve">All work for these </w:t>
      </w:r>
      <w:r w:rsidR="00B472BD">
        <w:rPr>
          <w:rFonts w:ascii="Arial" w:hAnsi="Arial" w:cs="Arial"/>
          <w:sz w:val="20"/>
          <w:szCs w:val="20"/>
        </w:rPr>
        <w:t>online</w:t>
      </w:r>
      <w:r w:rsidRPr="00C97EDA">
        <w:rPr>
          <w:rFonts w:ascii="Arial" w:hAnsi="Arial" w:cs="Arial"/>
          <w:sz w:val="20"/>
          <w:szCs w:val="20"/>
        </w:rPr>
        <w:t xml:space="preserve"> classes </w:t>
      </w:r>
      <w:r w:rsidR="00B472BD">
        <w:rPr>
          <w:rFonts w:ascii="Arial" w:hAnsi="Arial" w:cs="Arial"/>
          <w:sz w:val="20"/>
          <w:szCs w:val="20"/>
        </w:rPr>
        <w:t>is</w:t>
      </w:r>
      <w:r w:rsidRPr="00C97EDA">
        <w:rPr>
          <w:rFonts w:ascii="Arial" w:hAnsi="Arial" w:cs="Arial"/>
          <w:sz w:val="20"/>
          <w:szCs w:val="20"/>
        </w:rPr>
        <w:t xml:space="preserve"> on the students’ own time or as scheduled during a free period or study hall.  Students are responsible </w:t>
      </w:r>
      <w:r w:rsidR="00B472BD">
        <w:rPr>
          <w:rFonts w:ascii="Arial" w:hAnsi="Arial" w:cs="Arial"/>
          <w:sz w:val="20"/>
          <w:szCs w:val="20"/>
        </w:rPr>
        <w:t>for providing</w:t>
      </w:r>
      <w:r w:rsidRPr="00C97EDA">
        <w:rPr>
          <w:rFonts w:ascii="Arial" w:hAnsi="Arial" w:cs="Arial"/>
          <w:sz w:val="20"/>
          <w:szCs w:val="20"/>
        </w:rPr>
        <w:t xml:space="preserve"> their own computer access and have a current and valid k12.nd.us e-mail account.</w:t>
      </w:r>
    </w:p>
    <w:p w14:paraId="6B6ACECF" w14:textId="352282C5" w:rsidR="00295919" w:rsidRDefault="00295919" w:rsidP="00764B42">
      <w:pPr>
        <w:spacing w:after="0" w:line="240" w:lineRule="auto"/>
        <w:jc w:val="both"/>
        <w:rPr>
          <w:rFonts w:ascii="Arial" w:hAnsi="Arial" w:cs="Arial"/>
          <w:sz w:val="20"/>
          <w:szCs w:val="20"/>
        </w:rPr>
      </w:pPr>
    </w:p>
    <w:p w14:paraId="0A6900DC" w14:textId="384C1566" w:rsidR="00034363" w:rsidRDefault="00034363" w:rsidP="00764B42">
      <w:pPr>
        <w:spacing w:after="0" w:line="240" w:lineRule="auto"/>
        <w:jc w:val="both"/>
        <w:rPr>
          <w:rFonts w:ascii="Arial" w:hAnsi="Arial" w:cs="Arial"/>
          <w:b/>
          <w:sz w:val="24"/>
          <w:szCs w:val="24"/>
        </w:rPr>
      </w:pPr>
      <w:r w:rsidRPr="00034363">
        <w:rPr>
          <w:rFonts w:ascii="Arial" w:hAnsi="Arial" w:cs="Arial"/>
          <w:b/>
          <w:sz w:val="24"/>
          <w:szCs w:val="24"/>
        </w:rPr>
        <w:t>Concepts of Fitness and Wellness</w:t>
      </w:r>
    </w:p>
    <w:p w14:paraId="59DDC4B7" w14:textId="61C15942" w:rsidR="00034363" w:rsidRDefault="00034363" w:rsidP="00764B42">
      <w:pPr>
        <w:spacing w:after="0" w:line="240" w:lineRule="auto"/>
        <w:jc w:val="both"/>
        <w:rPr>
          <w:rFonts w:ascii="Arial" w:hAnsi="Arial" w:cs="Arial"/>
          <w:sz w:val="24"/>
          <w:szCs w:val="24"/>
        </w:rPr>
      </w:pPr>
      <w:r>
        <w:rPr>
          <w:rFonts w:ascii="Arial" w:hAnsi="Arial" w:cs="Arial"/>
          <w:sz w:val="24"/>
          <w:szCs w:val="24"/>
        </w:rPr>
        <w:t xml:space="preserve">Grades 10-12; </w:t>
      </w:r>
      <w:r w:rsidR="000100B6">
        <w:rPr>
          <w:rFonts w:ascii="Arial" w:hAnsi="Arial" w:cs="Arial"/>
          <w:sz w:val="24"/>
          <w:szCs w:val="24"/>
        </w:rPr>
        <w:t>1</w:t>
      </w:r>
      <w:r>
        <w:rPr>
          <w:rFonts w:ascii="Arial" w:hAnsi="Arial" w:cs="Arial"/>
          <w:sz w:val="24"/>
          <w:szCs w:val="24"/>
        </w:rPr>
        <w:t xml:space="preserve"> credit; </w:t>
      </w:r>
      <w:r w:rsidR="000100B6">
        <w:rPr>
          <w:rFonts w:ascii="Arial" w:hAnsi="Arial" w:cs="Arial"/>
          <w:sz w:val="24"/>
          <w:szCs w:val="24"/>
        </w:rPr>
        <w:t>36</w:t>
      </w:r>
      <w:r>
        <w:rPr>
          <w:rFonts w:ascii="Arial" w:hAnsi="Arial" w:cs="Arial"/>
          <w:sz w:val="24"/>
          <w:szCs w:val="24"/>
        </w:rPr>
        <w:t xml:space="preserve"> weeks</w:t>
      </w:r>
    </w:p>
    <w:p w14:paraId="518A148A" w14:textId="255A59B5" w:rsidR="00946845" w:rsidRDefault="00946845" w:rsidP="00764B42">
      <w:pPr>
        <w:spacing w:after="0" w:line="240" w:lineRule="auto"/>
        <w:jc w:val="both"/>
        <w:rPr>
          <w:rFonts w:ascii="Arial" w:hAnsi="Arial" w:cs="Arial"/>
          <w:sz w:val="24"/>
          <w:szCs w:val="24"/>
        </w:rPr>
      </w:pPr>
      <w:r>
        <w:rPr>
          <w:rFonts w:ascii="Arial" w:hAnsi="Arial" w:cs="Arial"/>
          <w:sz w:val="24"/>
          <w:szCs w:val="24"/>
        </w:rPr>
        <w:t>Prerequisites:</w:t>
      </w:r>
      <w:r w:rsidR="00B426CB">
        <w:rPr>
          <w:rFonts w:ascii="Arial" w:hAnsi="Arial" w:cs="Arial"/>
          <w:sz w:val="24"/>
          <w:szCs w:val="24"/>
        </w:rPr>
        <w:t xml:space="preserve">  Medical</w:t>
      </w:r>
      <w:r>
        <w:rPr>
          <w:rFonts w:ascii="Arial" w:hAnsi="Arial" w:cs="Arial"/>
          <w:sz w:val="24"/>
          <w:szCs w:val="24"/>
        </w:rPr>
        <w:t xml:space="preserve"> and Health Sciences concurrent or previous enrollment</w:t>
      </w:r>
    </w:p>
    <w:p w14:paraId="0AECC77B" w14:textId="3D923F3D" w:rsidR="00034363" w:rsidRPr="002E482B" w:rsidRDefault="00034363" w:rsidP="00764B42">
      <w:pPr>
        <w:spacing w:after="0" w:line="240" w:lineRule="auto"/>
        <w:jc w:val="both"/>
        <w:rPr>
          <w:rFonts w:ascii="Arial" w:hAnsi="Arial" w:cs="Arial"/>
          <w:sz w:val="20"/>
          <w:szCs w:val="20"/>
        </w:rPr>
      </w:pPr>
      <w:r w:rsidRPr="002E482B">
        <w:rPr>
          <w:rFonts w:ascii="Arial" w:hAnsi="Arial" w:cs="Arial"/>
          <w:sz w:val="20"/>
          <w:szCs w:val="20"/>
        </w:rPr>
        <w:t xml:space="preserve">A course designed for students of all ages that teaches the facts about exercise and physical fitness.  This course is designed to teach the student the role of physical activity in maintaining adequate health and improved quality of life.  Also, how to assess, develop and implement a complete lifetime fitness and wellness program and its components.  The course is designed to incorporate these ideas through </w:t>
      </w:r>
      <w:r w:rsidR="00B472BD">
        <w:rPr>
          <w:rFonts w:ascii="Arial" w:hAnsi="Arial" w:cs="Arial"/>
          <w:sz w:val="20"/>
          <w:szCs w:val="20"/>
        </w:rPr>
        <w:t>lectures</w:t>
      </w:r>
      <w:r w:rsidRPr="002E482B">
        <w:rPr>
          <w:rFonts w:ascii="Arial" w:hAnsi="Arial" w:cs="Arial"/>
          <w:sz w:val="20"/>
          <w:szCs w:val="20"/>
        </w:rPr>
        <w:t xml:space="preserve"> and </w:t>
      </w:r>
      <w:r w:rsidR="00B472BD">
        <w:rPr>
          <w:rFonts w:ascii="Arial" w:hAnsi="Arial" w:cs="Arial"/>
          <w:sz w:val="20"/>
          <w:szCs w:val="20"/>
        </w:rPr>
        <w:t>activities</w:t>
      </w:r>
      <w:r w:rsidRPr="002E482B">
        <w:rPr>
          <w:rFonts w:ascii="Arial" w:hAnsi="Arial" w:cs="Arial"/>
          <w:sz w:val="20"/>
          <w:szCs w:val="20"/>
        </w:rPr>
        <w:t>.</w:t>
      </w:r>
    </w:p>
    <w:p w14:paraId="336ACD0C" w14:textId="0D1D964C" w:rsidR="00034363" w:rsidRDefault="00034363" w:rsidP="00764B42">
      <w:pPr>
        <w:spacing w:after="0" w:line="240" w:lineRule="auto"/>
        <w:jc w:val="both"/>
        <w:rPr>
          <w:rFonts w:ascii="Arial" w:hAnsi="Arial" w:cs="Arial"/>
          <w:sz w:val="20"/>
          <w:szCs w:val="20"/>
        </w:rPr>
      </w:pPr>
    </w:p>
    <w:p w14:paraId="357B875F" w14:textId="77777777" w:rsidR="00764B42" w:rsidRPr="005E5D6C" w:rsidRDefault="00764B42" w:rsidP="00764B42">
      <w:pPr>
        <w:spacing w:after="0" w:line="240" w:lineRule="auto"/>
        <w:rPr>
          <w:rFonts w:ascii="Arial" w:hAnsi="Arial" w:cs="Arial"/>
          <w:b/>
          <w:color w:val="663300"/>
          <w:sz w:val="24"/>
          <w:szCs w:val="24"/>
        </w:rPr>
      </w:pPr>
      <w:r w:rsidRPr="005E5D6C">
        <w:rPr>
          <w:rFonts w:ascii="Arial" w:hAnsi="Arial" w:cs="Arial"/>
          <w:b/>
          <w:sz w:val="24"/>
          <w:szCs w:val="24"/>
        </w:rPr>
        <w:t>Introduction to Veterinary Science</w:t>
      </w:r>
    </w:p>
    <w:p w14:paraId="5F050E9E" w14:textId="46C378F8" w:rsidR="00764B42" w:rsidRPr="005E5D6C" w:rsidRDefault="00034363" w:rsidP="00764B42">
      <w:pPr>
        <w:spacing w:after="0" w:line="240" w:lineRule="auto"/>
        <w:rPr>
          <w:rFonts w:ascii="Arial" w:hAnsi="Arial" w:cs="Arial"/>
          <w:sz w:val="24"/>
          <w:szCs w:val="24"/>
        </w:rPr>
      </w:pPr>
      <w:r>
        <w:rPr>
          <w:rFonts w:ascii="Arial" w:hAnsi="Arial" w:cs="Arial"/>
          <w:sz w:val="24"/>
          <w:szCs w:val="24"/>
        </w:rPr>
        <w:t>Grades 10-12; ½ credit</w:t>
      </w:r>
      <w:r w:rsidR="00764B42" w:rsidRPr="005E5D6C">
        <w:rPr>
          <w:rFonts w:ascii="Arial" w:hAnsi="Arial" w:cs="Arial"/>
          <w:sz w:val="24"/>
          <w:szCs w:val="24"/>
        </w:rPr>
        <w:t>; 18 wks.</w:t>
      </w:r>
    </w:p>
    <w:p w14:paraId="600EABB2" w14:textId="787C14D2" w:rsidR="00764B42" w:rsidRPr="00C97EDA" w:rsidRDefault="00764B42" w:rsidP="00764B42">
      <w:pPr>
        <w:spacing w:after="0" w:line="240" w:lineRule="auto"/>
        <w:jc w:val="both"/>
        <w:rPr>
          <w:rFonts w:ascii="Arial" w:eastAsia="Calibri" w:hAnsi="Arial" w:cs="Arial"/>
          <w:color w:val="000000"/>
          <w:sz w:val="20"/>
          <w:szCs w:val="20"/>
        </w:rPr>
      </w:pPr>
      <w:r w:rsidRPr="00C97EDA">
        <w:rPr>
          <w:rFonts w:ascii="Arial" w:eastAsia="Calibri" w:hAnsi="Arial" w:cs="Arial"/>
          <w:color w:val="000000"/>
          <w:sz w:val="20"/>
          <w:szCs w:val="20"/>
        </w:rPr>
        <w:t>As you proceed through this course, you will be introduced to the basic concepts of veterinary medicine, primarily focusing on the different body systems of the major species of pets and domesticated agricultural animals. Each lesson will examine concepts in veterinary medicine that will provide you with a very broad understanding of what the field of veterinary science is today. It is not the purpose of this course to turn you into a veterinarian, but rather to help you develop an appreciation for the vast nature of the science and to help you understand what is involved in this field.</w:t>
      </w:r>
    </w:p>
    <w:p w14:paraId="2DDDC5E0" w14:textId="77777777" w:rsidR="00764B42" w:rsidRPr="00C97EDA" w:rsidRDefault="00764B42" w:rsidP="00764B42">
      <w:pPr>
        <w:spacing w:after="0" w:line="240" w:lineRule="auto"/>
        <w:rPr>
          <w:rFonts w:ascii="Arial" w:eastAsia="Calibri" w:hAnsi="Arial" w:cs="Arial"/>
          <w:color w:val="000000"/>
          <w:sz w:val="20"/>
          <w:szCs w:val="20"/>
        </w:rPr>
      </w:pPr>
    </w:p>
    <w:p w14:paraId="2C86899E" w14:textId="77777777" w:rsidR="00764B42" w:rsidRPr="005E5D6C" w:rsidRDefault="00764B42" w:rsidP="00764B42">
      <w:pPr>
        <w:spacing w:after="0" w:line="240" w:lineRule="auto"/>
        <w:rPr>
          <w:rFonts w:ascii="Arial" w:hAnsi="Arial" w:cs="Arial"/>
          <w:b/>
          <w:sz w:val="24"/>
          <w:szCs w:val="24"/>
        </w:rPr>
      </w:pPr>
      <w:r w:rsidRPr="005E5D6C">
        <w:rPr>
          <w:rFonts w:ascii="Arial" w:hAnsi="Arial" w:cs="Arial"/>
          <w:b/>
          <w:sz w:val="24"/>
          <w:szCs w:val="24"/>
        </w:rPr>
        <w:t>Medical Terminology</w:t>
      </w:r>
    </w:p>
    <w:p w14:paraId="405A4FA6" w14:textId="77777777" w:rsidR="00764B42" w:rsidRPr="005E5D6C" w:rsidRDefault="00764B42" w:rsidP="00764B42">
      <w:pPr>
        <w:spacing w:after="0" w:line="240" w:lineRule="auto"/>
        <w:rPr>
          <w:rFonts w:ascii="Arial" w:hAnsi="Arial" w:cs="Arial"/>
          <w:bCs/>
          <w:sz w:val="24"/>
          <w:szCs w:val="24"/>
        </w:rPr>
      </w:pPr>
      <w:r w:rsidRPr="005E5D6C">
        <w:rPr>
          <w:rFonts w:ascii="Arial" w:hAnsi="Arial" w:cs="Arial"/>
          <w:bCs/>
          <w:sz w:val="24"/>
          <w:szCs w:val="24"/>
        </w:rPr>
        <w:t>Grades 10-12; 1 Credit; 36 weeks</w:t>
      </w:r>
    </w:p>
    <w:p w14:paraId="367CBC21" w14:textId="6CAE631F" w:rsidR="00764B42" w:rsidRPr="00C97EDA" w:rsidRDefault="00764B42" w:rsidP="00764B42">
      <w:pPr>
        <w:spacing w:after="0" w:line="240" w:lineRule="auto"/>
        <w:jc w:val="both"/>
        <w:rPr>
          <w:rFonts w:ascii="Arial" w:hAnsi="Arial" w:cs="Arial"/>
          <w:color w:val="000000"/>
          <w:sz w:val="20"/>
          <w:szCs w:val="20"/>
        </w:rPr>
      </w:pPr>
      <w:r w:rsidRPr="00C97EDA">
        <w:rPr>
          <w:rFonts w:ascii="Arial" w:hAnsi="Arial" w:cs="Arial"/>
          <w:color w:val="000000"/>
          <w:sz w:val="20"/>
          <w:szCs w:val="20"/>
        </w:rPr>
        <w:t>In this course, students will develop skills necessary for decoding commonly used medical terms. Students will learn the meaning of medical suffixes, prefixes, and word roots. Students will learn terminology associated with the body systems, diseases and disorders of those systems. Students will be expected to use correct spelling and pronunciation of medical terms they have learned. Students will also learn common medical abbreviations. This course is a self-paced course. (May be available for college credit)</w:t>
      </w:r>
    </w:p>
    <w:sectPr w:rsidR="00764B42" w:rsidRPr="00C97EDA" w:rsidSect="002E482B">
      <w:type w:val="continuous"/>
      <w:pgSz w:w="12240" w:h="15840"/>
      <w:pgMar w:top="720" w:right="1440" w:bottom="720" w:left="1440" w:header="720" w:footer="720" w:gutter="0"/>
      <w:pgBorders w:offsetFrom="page">
        <w:top w:val="thinThickSmallGap" w:sz="18" w:space="24" w:color="800000"/>
        <w:left w:val="thinThickSmallGap" w:sz="18" w:space="24" w:color="800000"/>
        <w:bottom w:val="thickThinSmallGap" w:sz="18" w:space="24" w:color="800000"/>
        <w:right w:val="thickThinSmallGap" w:sz="18" w:space="24" w:color="8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8A10B" w14:textId="77777777" w:rsidR="00131B62" w:rsidRDefault="00131B62" w:rsidP="009079FE">
      <w:pPr>
        <w:spacing w:after="0" w:line="240" w:lineRule="auto"/>
      </w:pPr>
      <w:r>
        <w:separator/>
      </w:r>
    </w:p>
  </w:endnote>
  <w:endnote w:type="continuationSeparator" w:id="0">
    <w:p w14:paraId="1AADD815" w14:textId="77777777" w:rsidR="00131B62" w:rsidRDefault="00131B62" w:rsidP="0090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98015"/>
      <w:docPartObj>
        <w:docPartGallery w:val="Page Numbers (Bottom of Page)"/>
        <w:docPartUnique/>
      </w:docPartObj>
    </w:sdtPr>
    <w:sdtEndPr>
      <w:rPr>
        <w:noProof/>
      </w:rPr>
    </w:sdtEndPr>
    <w:sdtContent>
      <w:p w14:paraId="04074DB4" w14:textId="1F625787" w:rsidR="003D5960" w:rsidRDefault="003D5960">
        <w:pPr>
          <w:pStyle w:val="Footer"/>
          <w:jc w:val="center"/>
        </w:pPr>
        <w:r>
          <w:fldChar w:fldCharType="begin"/>
        </w:r>
        <w:r>
          <w:instrText xml:space="preserve"> PAGE   \* MERGEFORMAT </w:instrText>
        </w:r>
        <w:r>
          <w:fldChar w:fldCharType="separate"/>
        </w:r>
        <w:r w:rsidR="00533508">
          <w:rPr>
            <w:noProof/>
          </w:rPr>
          <w:t>1</w:t>
        </w:r>
        <w:r>
          <w:rPr>
            <w:noProof/>
          </w:rPr>
          <w:fldChar w:fldCharType="end"/>
        </w:r>
      </w:p>
    </w:sdtContent>
  </w:sdt>
  <w:p w14:paraId="273CB3A8" w14:textId="77777777" w:rsidR="003D5960" w:rsidRDefault="003D59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55E8E" w14:textId="77777777" w:rsidR="00131B62" w:rsidRDefault="00131B62" w:rsidP="009079FE">
      <w:pPr>
        <w:spacing w:after="0" w:line="240" w:lineRule="auto"/>
      </w:pPr>
      <w:r>
        <w:separator/>
      </w:r>
    </w:p>
  </w:footnote>
  <w:footnote w:type="continuationSeparator" w:id="0">
    <w:p w14:paraId="694BCCF7" w14:textId="77777777" w:rsidR="00131B62" w:rsidRDefault="00131B62" w:rsidP="0090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68F"/>
    <w:multiLevelType w:val="hybridMultilevel"/>
    <w:tmpl w:val="1660E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9"/>
    <w:rsid w:val="00001A99"/>
    <w:rsid w:val="00002334"/>
    <w:rsid w:val="000100B6"/>
    <w:rsid w:val="00013E38"/>
    <w:rsid w:val="00015395"/>
    <w:rsid w:val="00016C72"/>
    <w:rsid w:val="000226DA"/>
    <w:rsid w:val="00034195"/>
    <w:rsid w:val="00034363"/>
    <w:rsid w:val="00041978"/>
    <w:rsid w:val="00043793"/>
    <w:rsid w:val="000673B9"/>
    <w:rsid w:val="0009234A"/>
    <w:rsid w:val="000B26A3"/>
    <w:rsid w:val="000C076A"/>
    <w:rsid w:val="000C4152"/>
    <w:rsid w:val="000D5D36"/>
    <w:rsid w:val="000E564E"/>
    <w:rsid w:val="000F0AF5"/>
    <w:rsid w:val="00131B62"/>
    <w:rsid w:val="00132026"/>
    <w:rsid w:val="0014658E"/>
    <w:rsid w:val="00155F1B"/>
    <w:rsid w:val="001763CB"/>
    <w:rsid w:val="0018437C"/>
    <w:rsid w:val="00196FA6"/>
    <w:rsid w:val="001A1EF5"/>
    <w:rsid w:val="001A5F77"/>
    <w:rsid w:val="002109ED"/>
    <w:rsid w:val="0021193F"/>
    <w:rsid w:val="0021199E"/>
    <w:rsid w:val="00217A5F"/>
    <w:rsid w:val="00251298"/>
    <w:rsid w:val="00271B8C"/>
    <w:rsid w:val="00287866"/>
    <w:rsid w:val="002948A2"/>
    <w:rsid w:val="00295919"/>
    <w:rsid w:val="002A4DBF"/>
    <w:rsid w:val="002A5C4A"/>
    <w:rsid w:val="002E482B"/>
    <w:rsid w:val="002F616D"/>
    <w:rsid w:val="00346306"/>
    <w:rsid w:val="0034795B"/>
    <w:rsid w:val="0036549A"/>
    <w:rsid w:val="003777E6"/>
    <w:rsid w:val="0038587B"/>
    <w:rsid w:val="003915C7"/>
    <w:rsid w:val="003D5960"/>
    <w:rsid w:val="003E2F6D"/>
    <w:rsid w:val="003F478D"/>
    <w:rsid w:val="00405D63"/>
    <w:rsid w:val="00407C9A"/>
    <w:rsid w:val="00456B3E"/>
    <w:rsid w:val="00456C51"/>
    <w:rsid w:val="00462784"/>
    <w:rsid w:val="0046754E"/>
    <w:rsid w:val="00497759"/>
    <w:rsid w:val="004A6881"/>
    <w:rsid w:val="004B5F09"/>
    <w:rsid w:val="004B6B99"/>
    <w:rsid w:val="004C338F"/>
    <w:rsid w:val="004D69E8"/>
    <w:rsid w:val="004E080E"/>
    <w:rsid w:val="004E3E38"/>
    <w:rsid w:val="004F1B68"/>
    <w:rsid w:val="004F2731"/>
    <w:rsid w:val="004F32E5"/>
    <w:rsid w:val="005317BC"/>
    <w:rsid w:val="00533508"/>
    <w:rsid w:val="005376AC"/>
    <w:rsid w:val="005459E2"/>
    <w:rsid w:val="00560428"/>
    <w:rsid w:val="00560C22"/>
    <w:rsid w:val="005625A5"/>
    <w:rsid w:val="0058254C"/>
    <w:rsid w:val="005959EA"/>
    <w:rsid w:val="0059694F"/>
    <w:rsid w:val="005A77FE"/>
    <w:rsid w:val="005B43B4"/>
    <w:rsid w:val="005C3040"/>
    <w:rsid w:val="005F380B"/>
    <w:rsid w:val="0060417F"/>
    <w:rsid w:val="006165AD"/>
    <w:rsid w:val="00627B29"/>
    <w:rsid w:val="0064799C"/>
    <w:rsid w:val="006537B2"/>
    <w:rsid w:val="0065518B"/>
    <w:rsid w:val="00661EB7"/>
    <w:rsid w:val="00682399"/>
    <w:rsid w:val="00692564"/>
    <w:rsid w:val="006E279F"/>
    <w:rsid w:val="006F7C59"/>
    <w:rsid w:val="00712D7D"/>
    <w:rsid w:val="007454EC"/>
    <w:rsid w:val="0075029A"/>
    <w:rsid w:val="00752C75"/>
    <w:rsid w:val="00760DA4"/>
    <w:rsid w:val="007635B0"/>
    <w:rsid w:val="00764B42"/>
    <w:rsid w:val="00764E29"/>
    <w:rsid w:val="007757DC"/>
    <w:rsid w:val="007A577E"/>
    <w:rsid w:val="007B3C48"/>
    <w:rsid w:val="007B7DC2"/>
    <w:rsid w:val="007C0593"/>
    <w:rsid w:val="007D00EB"/>
    <w:rsid w:val="007E1904"/>
    <w:rsid w:val="007E73B4"/>
    <w:rsid w:val="00820061"/>
    <w:rsid w:val="00823E5E"/>
    <w:rsid w:val="00865D9E"/>
    <w:rsid w:val="00890EDF"/>
    <w:rsid w:val="0089492D"/>
    <w:rsid w:val="008B08CE"/>
    <w:rsid w:val="008B4471"/>
    <w:rsid w:val="008D6EEE"/>
    <w:rsid w:val="008E6163"/>
    <w:rsid w:val="009079FE"/>
    <w:rsid w:val="00935C29"/>
    <w:rsid w:val="00946845"/>
    <w:rsid w:val="009571F1"/>
    <w:rsid w:val="00960C77"/>
    <w:rsid w:val="00962D57"/>
    <w:rsid w:val="00964332"/>
    <w:rsid w:val="00975487"/>
    <w:rsid w:val="009B37BA"/>
    <w:rsid w:val="009B5199"/>
    <w:rsid w:val="009B6BF3"/>
    <w:rsid w:val="009D7BFC"/>
    <w:rsid w:val="009E1617"/>
    <w:rsid w:val="009F49EB"/>
    <w:rsid w:val="00A0737B"/>
    <w:rsid w:val="00A27AD8"/>
    <w:rsid w:val="00A45731"/>
    <w:rsid w:val="00A63711"/>
    <w:rsid w:val="00AE0EB5"/>
    <w:rsid w:val="00AE1134"/>
    <w:rsid w:val="00AE1874"/>
    <w:rsid w:val="00AE2141"/>
    <w:rsid w:val="00B426CB"/>
    <w:rsid w:val="00B45063"/>
    <w:rsid w:val="00B472BD"/>
    <w:rsid w:val="00B57C68"/>
    <w:rsid w:val="00B60461"/>
    <w:rsid w:val="00B66F64"/>
    <w:rsid w:val="00B9411D"/>
    <w:rsid w:val="00B95C91"/>
    <w:rsid w:val="00BA0046"/>
    <w:rsid w:val="00BA2009"/>
    <w:rsid w:val="00BA6066"/>
    <w:rsid w:val="00BC17FC"/>
    <w:rsid w:val="00BD0648"/>
    <w:rsid w:val="00BF4F4E"/>
    <w:rsid w:val="00BF670F"/>
    <w:rsid w:val="00C03508"/>
    <w:rsid w:val="00C112A0"/>
    <w:rsid w:val="00C201E7"/>
    <w:rsid w:val="00C3016E"/>
    <w:rsid w:val="00C43EE9"/>
    <w:rsid w:val="00C6441E"/>
    <w:rsid w:val="00C8458E"/>
    <w:rsid w:val="00C97EDA"/>
    <w:rsid w:val="00CA1942"/>
    <w:rsid w:val="00CB47A8"/>
    <w:rsid w:val="00CC570E"/>
    <w:rsid w:val="00CD0ED8"/>
    <w:rsid w:val="00CE0D66"/>
    <w:rsid w:val="00D15EB6"/>
    <w:rsid w:val="00D4707D"/>
    <w:rsid w:val="00D57505"/>
    <w:rsid w:val="00DA125E"/>
    <w:rsid w:val="00DC5748"/>
    <w:rsid w:val="00DD40C0"/>
    <w:rsid w:val="00DD6940"/>
    <w:rsid w:val="00DD720A"/>
    <w:rsid w:val="00DE112D"/>
    <w:rsid w:val="00E022AB"/>
    <w:rsid w:val="00E2344E"/>
    <w:rsid w:val="00E8687C"/>
    <w:rsid w:val="00EA5EA9"/>
    <w:rsid w:val="00EE53B5"/>
    <w:rsid w:val="00EF7F07"/>
    <w:rsid w:val="00F12191"/>
    <w:rsid w:val="00F36FF1"/>
    <w:rsid w:val="00F700ED"/>
    <w:rsid w:val="00F71C3B"/>
    <w:rsid w:val="00F82C7B"/>
    <w:rsid w:val="00F96552"/>
    <w:rsid w:val="00FA0A47"/>
    <w:rsid w:val="00FA294A"/>
    <w:rsid w:val="00FA6C3E"/>
    <w:rsid w:val="00FB5C78"/>
    <w:rsid w:val="00FC6DAF"/>
    <w:rsid w:val="00FD19F7"/>
    <w:rsid w:val="00FE00F9"/>
    <w:rsid w:val="00FE01C5"/>
    <w:rsid w:val="00FE5855"/>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7C34"/>
  <w15:chartTrackingRefBased/>
  <w15:docId w15:val="{5540A2F5-777E-4C50-8521-C290A7F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D8"/>
    <w:rPr>
      <w:rFonts w:ascii="Segoe UI" w:hAnsi="Segoe UI" w:cs="Segoe UI"/>
      <w:sz w:val="18"/>
      <w:szCs w:val="18"/>
    </w:rPr>
  </w:style>
  <w:style w:type="paragraph" w:customStyle="1" w:styleId="Default">
    <w:name w:val="Default"/>
    <w:rsid w:val="002119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FE"/>
  </w:style>
  <w:style w:type="paragraph" w:styleId="Footer">
    <w:name w:val="footer"/>
    <w:basedOn w:val="Normal"/>
    <w:link w:val="FooterChar"/>
    <w:uiPriority w:val="99"/>
    <w:unhideWhenUsed/>
    <w:rsid w:val="0090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FE"/>
  </w:style>
  <w:style w:type="paragraph" w:styleId="NormalWeb">
    <w:name w:val="Normal (Web)"/>
    <w:basedOn w:val="Normal"/>
    <w:uiPriority w:val="99"/>
    <w:unhideWhenUsed/>
    <w:rsid w:val="00764B42"/>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88">
      <w:bodyDiv w:val="1"/>
      <w:marLeft w:val="0"/>
      <w:marRight w:val="0"/>
      <w:marTop w:val="0"/>
      <w:marBottom w:val="0"/>
      <w:divBdr>
        <w:top w:val="none" w:sz="0" w:space="0" w:color="auto"/>
        <w:left w:val="none" w:sz="0" w:space="0" w:color="auto"/>
        <w:bottom w:val="none" w:sz="0" w:space="0" w:color="auto"/>
        <w:right w:val="none" w:sz="0" w:space="0" w:color="auto"/>
      </w:divBdr>
    </w:div>
    <w:div w:id="324167352">
      <w:bodyDiv w:val="1"/>
      <w:marLeft w:val="0"/>
      <w:marRight w:val="0"/>
      <w:marTop w:val="0"/>
      <w:marBottom w:val="0"/>
      <w:divBdr>
        <w:top w:val="none" w:sz="0" w:space="0" w:color="auto"/>
        <w:left w:val="none" w:sz="0" w:space="0" w:color="auto"/>
        <w:bottom w:val="none" w:sz="0" w:space="0" w:color="auto"/>
        <w:right w:val="none" w:sz="0" w:space="0" w:color="auto"/>
      </w:divBdr>
    </w:div>
    <w:div w:id="549616402">
      <w:bodyDiv w:val="1"/>
      <w:marLeft w:val="0"/>
      <w:marRight w:val="0"/>
      <w:marTop w:val="0"/>
      <w:marBottom w:val="0"/>
      <w:divBdr>
        <w:top w:val="none" w:sz="0" w:space="0" w:color="auto"/>
        <w:left w:val="none" w:sz="0" w:space="0" w:color="auto"/>
        <w:bottom w:val="none" w:sz="0" w:space="0" w:color="auto"/>
        <w:right w:val="none" w:sz="0" w:space="0" w:color="auto"/>
      </w:divBdr>
    </w:div>
    <w:div w:id="629094822">
      <w:bodyDiv w:val="1"/>
      <w:marLeft w:val="0"/>
      <w:marRight w:val="0"/>
      <w:marTop w:val="0"/>
      <w:marBottom w:val="0"/>
      <w:divBdr>
        <w:top w:val="none" w:sz="0" w:space="0" w:color="auto"/>
        <w:left w:val="none" w:sz="0" w:space="0" w:color="auto"/>
        <w:bottom w:val="none" w:sz="0" w:space="0" w:color="auto"/>
        <w:right w:val="none" w:sz="0" w:space="0" w:color="auto"/>
      </w:divBdr>
    </w:div>
    <w:div w:id="648634903">
      <w:bodyDiv w:val="1"/>
      <w:marLeft w:val="0"/>
      <w:marRight w:val="0"/>
      <w:marTop w:val="0"/>
      <w:marBottom w:val="0"/>
      <w:divBdr>
        <w:top w:val="none" w:sz="0" w:space="0" w:color="auto"/>
        <w:left w:val="none" w:sz="0" w:space="0" w:color="auto"/>
        <w:bottom w:val="none" w:sz="0" w:space="0" w:color="auto"/>
        <w:right w:val="none" w:sz="0" w:space="0" w:color="auto"/>
      </w:divBdr>
    </w:div>
    <w:div w:id="660277326">
      <w:bodyDiv w:val="1"/>
      <w:marLeft w:val="0"/>
      <w:marRight w:val="0"/>
      <w:marTop w:val="0"/>
      <w:marBottom w:val="0"/>
      <w:divBdr>
        <w:top w:val="none" w:sz="0" w:space="0" w:color="auto"/>
        <w:left w:val="none" w:sz="0" w:space="0" w:color="auto"/>
        <w:bottom w:val="none" w:sz="0" w:space="0" w:color="auto"/>
        <w:right w:val="none" w:sz="0" w:space="0" w:color="auto"/>
      </w:divBdr>
    </w:div>
    <w:div w:id="801925570">
      <w:bodyDiv w:val="1"/>
      <w:marLeft w:val="0"/>
      <w:marRight w:val="0"/>
      <w:marTop w:val="0"/>
      <w:marBottom w:val="0"/>
      <w:divBdr>
        <w:top w:val="none" w:sz="0" w:space="0" w:color="auto"/>
        <w:left w:val="none" w:sz="0" w:space="0" w:color="auto"/>
        <w:bottom w:val="none" w:sz="0" w:space="0" w:color="auto"/>
        <w:right w:val="none" w:sz="0" w:space="0" w:color="auto"/>
      </w:divBdr>
    </w:div>
    <w:div w:id="937755150">
      <w:bodyDiv w:val="1"/>
      <w:marLeft w:val="0"/>
      <w:marRight w:val="0"/>
      <w:marTop w:val="0"/>
      <w:marBottom w:val="0"/>
      <w:divBdr>
        <w:top w:val="none" w:sz="0" w:space="0" w:color="auto"/>
        <w:left w:val="none" w:sz="0" w:space="0" w:color="auto"/>
        <w:bottom w:val="none" w:sz="0" w:space="0" w:color="auto"/>
        <w:right w:val="none" w:sz="0" w:space="0" w:color="auto"/>
      </w:divBdr>
    </w:div>
    <w:div w:id="1228417963">
      <w:bodyDiv w:val="1"/>
      <w:marLeft w:val="0"/>
      <w:marRight w:val="0"/>
      <w:marTop w:val="0"/>
      <w:marBottom w:val="0"/>
      <w:divBdr>
        <w:top w:val="none" w:sz="0" w:space="0" w:color="auto"/>
        <w:left w:val="none" w:sz="0" w:space="0" w:color="auto"/>
        <w:bottom w:val="none" w:sz="0" w:space="0" w:color="auto"/>
        <w:right w:val="none" w:sz="0" w:space="0" w:color="auto"/>
      </w:divBdr>
    </w:div>
    <w:div w:id="1952586092">
      <w:bodyDiv w:val="1"/>
      <w:marLeft w:val="0"/>
      <w:marRight w:val="0"/>
      <w:marTop w:val="0"/>
      <w:marBottom w:val="0"/>
      <w:divBdr>
        <w:top w:val="none" w:sz="0" w:space="0" w:color="auto"/>
        <w:left w:val="none" w:sz="0" w:space="0" w:color="auto"/>
        <w:bottom w:val="none" w:sz="0" w:space="0" w:color="auto"/>
        <w:right w:val="none" w:sz="0" w:space="0" w:color="auto"/>
      </w:divBdr>
    </w:div>
    <w:div w:id="20841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462279B06A1479F4BD4F40226B811" ma:contentTypeVersion="13" ma:contentTypeDescription="Create a new document." ma:contentTypeScope="" ma:versionID="d25a9e671056f68a7ca5230c3b4445cc">
  <xsd:schema xmlns:xsd="http://www.w3.org/2001/XMLSchema" xmlns:xs="http://www.w3.org/2001/XMLSchema" xmlns:p="http://schemas.microsoft.com/office/2006/metadata/properties" xmlns:ns3="4b06362c-3e84-4355-84d6-69134b739ba0" xmlns:ns4="a63281c3-6702-45b5-a987-1c93edc9292e" targetNamespace="http://schemas.microsoft.com/office/2006/metadata/properties" ma:root="true" ma:fieldsID="b5c3d6399e1b2e196a04deeda8dd8261" ns3:_="" ns4:_="">
    <xsd:import namespace="4b06362c-3e84-4355-84d6-69134b739ba0"/>
    <xsd:import namespace="a63281c3-6702-45b5-a987-1c93edc929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362c-3e84-4355-84d6-69134b739b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281c3-6702-45b5-a987-1c93edc929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24FD-E4EA-4E15-BD36-70CC11766FBC}">
  <ds:schemaRefs>
    <ds:schemaRef ds:uri="http://schemas.microsoft.com/sharepoint/v3/contenttype/forms"/>
  </ds:schemaRefs>
</ds:datastoreItem>
</file>

<file path=customXml/itemProps2.xml><?xml version="1.0" encoding="utf-8"?>
<ds:datastoreItem xmlns:ds="http://schemas.openxmlformats.org/officeDocument/2006/customXml" ds:itemID="{3568E175-50BF-4089-B1B5-E3DB08BE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6362c-3e84-4355-84d6-69134b739ba0"/>
    <ds:schemaRef ds:uri="a63281c3-6702-45b5-a987-1c93edc9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51AAE-31CC-43AA-BAE6-546F93D8B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939DB-3FF6-444D-A22E-ED6C8426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2000</Words>
  <Characters>11601</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Smart</dc:creator>
  <cp:keywords/>
  <dc:description/>
  <cp:lastModifiedBy>localAdmin</cp:lastModifiedBy>
  <cp:revision>2</cp:revision>
  <cp:lastPrinted>2023-03-14T15:13:00Z</cp:lastPrinted>
  <dcterms:created xsi:type="dcterms:W3CDTF">2025-02-24T17:19:00Z</dcterms:created>
  <dcterms:modified xsi:type="dcterms:W3CDTF">2025-02-24T17:19:00Z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0x0101000F2462279B06A1479F4BD4F40226B811</vt:lpwstr>
  </property>
  <property fmtid="{D5CDD505-2E9C-101B-9397-08002B2CF9AE}" pid="3" name="GrammarlyDocumentId">
    <vt:lpwstr>52e336cb81137f7bb7b2942c096f3ece6fa6aa8e157284e06dda4f032d54a18f</vt:lpwstr>
  </property>
</Properties>
</file>